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43310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433103">
        <w:tc>
          <w:tcPr>
            <w:tcW w:w="5117" w:type="dxa"/>
            <w:gridSpan w:val="8"/>
            <w:vAlign w:val="center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173B16" w:rsidRDefault="004849F5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2A4625" w:rsidRPr="00433103" w:rsidRDefault="004849F5" w:rsidP="00433103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2A4625" w:rsidRPr="00173B16" w:rsidTr="0043310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433103">
        <w:tc>
          <w:tcPr>
            <w:tcW w:w="10234" w:type="dxa"/>
            <w:gridSpan w:val="12"/>
            <w:vAlign w:val="center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A95A19">
              <w:rPr>
                <w:sz w:val="19"/>
                <w:szCs w:val="19"/>
              </w:rPr>
              <w:t xml:space="preserve">дополнительное </w:t>
            </w:r>
            <w:r w:rsidR="009E6E2A">
              <w:rPr>
                <w:sz w:val="19"/>
                <w:szCs w:val="19"/>
              </w:rPr>
              <w:t xml:space="preserve">получение дивидендов </w:t>
            </w:r>
            <w:r w:rsidR="009E6E2A" w:rsidRPr="009E6E2A">
              <w:rPr>
                <w:sz w:val="19"/>
                <w:szCs w:val="19"/>
              </w:rPr>
              <w:t xml:space="preserve">по результатам </w:t>
            </w:r>
            <w:r w:rsidR="00AD3560">
              <w:rPr>
                <w:sz w:val="19"/>
                <w:szCs w:val="19"/>
              </w:rPr>
              <w:t>девяти месяцев</w:t>
            </w:r>
            <w:r w:rsidR="00404ECD">
              <w:rPr>
                <w:sz w:val="19"/>
                <w:szCs w:val="19"/>
              </w:rPr>
              <w:t xml:space="preserve"> 2014 года</w:t>
            </w:r>
            <w:r w:rsidR="009E6E2A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A95A19">
              <w:rPr>
                <w:sz w:val="19"/>
                <w:szCs w:val="19"/>
              </w:rPr>
              <w:t>ионных ценных бумаг эмитента: 27 января</w:t>
            </w:r>
            <w:r w:rsidR="001D61C4">
              <w:rPr>
                <w:sz w:val="19"/>
                <w:szCs w:val="19"/>
              </w:rPr>
              <w:t xml:space="preserve"> </w:t>
            </w:r>
            <w:r w:rsidR="00A95A19">
              <w:rPr>
                <w:sz w:val="19"/>
                <w:szCs w:val="19"/>
              </w:rPr>
              <w:t>2015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2A4625" w:rsidRPr="00173B16" w:rsidRDefault="002A4625" w:rsidP="00AD3560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эмиссионных ценных бумаг эмитента или иное решение, являющееся основанием для определения </w:t>
            </w:r>
            <w:r w:rsidR="00433103">
              <w:rPr>
                <w:sz w:val="19"/>
                <w:szCs w:val="19"/>
              </w:rPr>
              <w:t>даты составления такого списка</w:t>
            </w:r>
            <w:proofErr w:type="gramStart"/>
            <w:r w:rsidR="00433103">
              <w:rPr>
                <w:sz w:val="19"/>
                <w:szCs w:val="19"/>
              </w:rPr>
              <w:t>:</w:t>
            </w:r>
            <w:bookmarkStart w:id="0" w:name="_GoBack"/>
            <w:bookmarkEnd w:id="0"/>
            <w:r w:rsidRPr="00173B16">
              <w:rPr>
                <w:sz w:val="19"/>
                <w:szCs w:val="19"/>
              </w:rPr>
              <w:t>П</w:t>
            </w:r>
            <w:proofErr w:type="gramEnd"/>
            <w:r w:rsidRPr="00173B16">
              <w:rPr>
                <w:sz w:val="19"/>
                <w:szCs w:val="19"/>
              </w:rPr>
              <w:t>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404ECD">
              <w:rPr>
                <w:sz w:val="19"/>
                <w:szCs w:val="19"/>
              </w:rPr>
              <w:t>Внеочередного</w:t>
            </w:r>
            <w:r w:rsidR="009E6E2A">
              <w:rPr>
                <w:sz w:val="19"/>
                <w:szCs w:val="19"/>
              </w:rPr>
              <w:t xml:space="preserve"> общего собрания акционеров б/н от </w:t>
            </w:r>
            <w:r w:rsidR="00A95A19">
              <w:rPr>
                <w:sz w:val="19"/>
                <w:szCs w:val="19"/>
              </w:rPr>
              <w:t>20</w:t>
            </w:r>
            <w:r w:rsidR="009E6E2A">
              <w:rPr>
                <w:sz w:val="19"/>
                <w:szCs w:val="19"/>
              </w:rPr>
              <w:t>.</w:t>
            </w:r>
            <w:r w:rsidR="00A95A19">
              <w:rPr>
                <w:sz w:val="19"/>
                <w:szCs w:val="19"/>
              </w:rPr>
              <w:t>01.2015</w:t>
            </w:r>
            <w:r w:rsidR="009E6E2A">
              <w:rPr>
                <w:sz w:val="19"/>
                <w:szCs w:val="19"/>
              </w:rPr>
              <w:t xml:space="preserve"> г.</w:t>
            </w:r>
          </w:p>
        </w:tc>
      </w:tr>
      <w:tr w:rsidR="002A4625" w:rsidRPr="00173B16" w:rsidTr="00433103">
        <w:tc>
          <w:tcPr>
            <w:tcW w:w="10235" w:type="dxa"/>
            <w:gridSpan w:val="12"/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433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433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433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A95A19" w:rsidP="00AD3560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A95A19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A95A19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433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9F5" w:rsidRDefault="004849F5" w:rsidP="00D56ECC">
      <w:r>
        <w:separator/>
      </w:r>
    </w:p>
  </w:endnote>
  <w:endnote w:type="continuationSeparator" w:id="0">
    <w:p w:rsidR="004849F5" w:rsidRDefault="004849F5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9F5" w:rsidRDefault="004849F5" w:rsidP="00D56ECC">
      <w:r>
        <w:separator/>
      </w:r>
    </w:p>
  </w:footnote>
  <w:footnote w:type="continuationSeparator" w:id="0">
    <w:p w:rsidR="004849F5" w:rsidRDefault="004849F5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4849F5" w:rsidP="00A066A1">
    <w:pPr>
      <w:pStyle w:val="a3"/>
      <w:rPr>
        <w:szCs w:val="14"/>
      </w:rPr>
    </w:pPr>
  </w:p>
  <w:p w:rsidR="00A066A1" w:rsidRPr="00BD58A4" w:rsidRDefault="004849F5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0FAF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2A9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4EC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103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49F5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2AF0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3E5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95A19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560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2015-01-20T14:50:00Z</dcterms:created>
  <dcterms:modified xsi:type="dcterms:W3CDTF">2015-01-20T14:51:00Z</dcterms:modified>
</cp:coreProperties>
</file>