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A54E83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Годовому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 xml:space="preserve"> общему собранию акционеров ОАО «ЯТЭК»</w:t>
      </w:r>
    </w:p>
    <w:p w:rsidR="00DB39B6" w:rsidRDefault="00A54E83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>201</w:t>
      </w:r>
      <w:r w:rsidR="008C3889" w:rsidRPr="008C3889">
        <w:rPr>
          <w:rFonts w:ascii="Times New Roman" w:hAnsi="Times New Roman" w:cs="Times New Roman"/>
          <w:b/>
          <w:sz w:val="28"/>
          <w:szCs w:val="28"/>
        </w:rPr>
        <w:t>7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E83" w:rsidRDefault="00A54E83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3889" w:rsidRPr="008C3889" w:rsidRDefault="008C3889" w:rsidP="008C388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889">
        <w:rPr>
          <w:rFonts w:ascii="Times New Roman" w:hAnsi="Times New Roman" w:cs="Times New Roman"/>
          <w:sz w:val="24"/>
          <w:szCs w:val="24"/>
        </w:rPr>
        <w:t xml:space="preserve">Рекомендовать общему собранию акционеров Общества принять решение о распределении прибыли по </w:t>
      </w:r>
      <w:proofErr w:type="gramStart"/>
      <w:r w:rsidRPr="008C3889">
        <w:rPr>
          <w:rFonts w:ascii="Times New Roman" w:hAnsi="Times New Roman" w:cs="Times New Roman"/>
          <w:sz w:val="24"/>
          <w:szCs w:val="24"/>
        </w:rPr>
        <w:t>результатам  2016</w:t>
      </w:r>
      <w:proofErr w:type="gramEnd"/>
      <w:r w:rsidRPr="008C3889">
        <w:rPr>
          <w:rFonts w:ascii="Times New Roman" w:hAnsi="Times New Roman" w:cs="Times New Roman"/>
          <w:sz w:val="24"/>
          <w:szCs w:val="24"/>
        </w:rPr>
        <w:t xml:space="preserve"> отчетного года (с учетом прибыли прошлых лет и за исключением прибыли,  р</w:t>
      </w:r>
      <w:bookmarkStart w:id="0" w:name="_GoBack"/>
      <w:bookmarkEnd w:id="0"/>
      <w:r w:rsidRPr="008C3889">
        <w:rPr>
          <w:rFonts w:ascii="Times New Roman" w:hAnsi="Times New Roman" w:cs="Times New Roman"/>
          <w:sz w:val="24"/>
          <w:szCs w:val="24"/>
        </w:rPr>
        <w:t xml:space="preserve">аспределенной в качестве дивидендов по результатам первого квартала, и девяти месяцев 2016 года) на выплату дивидендов по результатам 2016 отчетного года  в денежной форме в размере </w:t>
      </w:r>
      <w:r w:rsidRPr="008C3889">
        <w:rPr>
          <w:rFonts w:ascii="Times New Roman" w:hAnsi="Times New Roman" w:cs="Times New Roman"/>
          <w:color w:val="000000"/>
          <w:sz w:val="24"/>
          <w:szCs w:val="24"/>
        </w:rPr>
        <w:t>0,3669</w:t>
      </w:r>
      <w:r w:rsidRPr="008C3889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8C3889">
        <w:rPr>
          <w:rFonts w:ascii="Times New Roman" w:hAnsi="Times New Roman" w:cs="Times New Roman"/>
          <w:sz w:val="24"/>
          <w:szCs w:val="24"/>
        </w:rPr>
        <w:t xml:space="preserve">руб.,  на одну обыкновенную именную бездокументарную акцию Общества. </w:t>
      </w:r>
    </w:p>
    <w:p w:rsidR="00DB39B6" w:rsidRPr="008C3889" w:rsidRDefault="008C3889" w:rsidP="001971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89">
        <w:rPr>
          <w:rFonts w:ascii="Times New Roman" w:hAnsi="Times New Roman" w:cs="Times New Roman"/>
          <w:sz w:val="24"/>
          <w:szCs w:val="24"/>
        </w:rPr>
        <w:t>Рекомендовать общему собранию акционеров Общества установить в решении о выплате (объявлении) дивидендов определенную дату, на которую определяются лица, имеющие право на получение дивидендов – 19 июня 2017 года.</w:t>
      </w:r>
    </w:p>
    <w:sectPr w:rsidR="00DB39B6" w:rsidRPr="008C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B6"/>
    <w:rsid w:val="00197125"/>
    <w:rsid w:val="00753E8B"/>
    <w:rsid w:val="008C3889"/>
    <w:rsid w:val="00A54E83"/>
    <w:rsid w:val="00DB39B6"/>
    <w:rsid w:val="00E4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F20E5-B27F-4A55-971B-9D05B38E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Mariya Bushmeleva</cp:lastModifiedBy>
  <cp:revision>4</cp:revision>
  <dcterms:created xsi:type="dcterms:W3CDTF">2017-04-24T10:13:00Z</dcterms:created>
  <dcterms:modified xsi:type="dcterms:W3CDTF">2017-04-25T10:01:00Z</dcterms:modified>
</cp:coreProperties>
</file>