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E5E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 xml:space="preserve">Сообщение о существенном </w:t>
      </w:r>
      <w:proofErr w:type="gramStart"/>
      <w:r w:rsidRPr="00776E6F">
        <w:rPr>
          <w:b/>
          <w:bCs/>
        </w:rPr>
        <w:t>факте</w:t>
      </w:r>
      <w:proofErr w:type="gramEnd"/>
      <w:r w:rsidRPr="00776E6F">
        <w:rPr>
          <w:b/>
          <w:bCs/>
        </w:rPr>
        <w:br/>
      </w:r>
      <w:r w:rsidR="001145AE" w:rsidRPr="001145AE">
        <w:rPr>
          <w:b/>
          <w:bCs/>
        </w:rPr>
        <w:t>о дате, на которую определяются лица, имеющие право</w:t>
      </w:r>
    </w:p>
    <w:p w:rsidR="002A4625" w:rsidRPr="00870E6A" w:rsidRDefault="001145AE" w:rsidP="002A4625">
      <w:pPr>
        <w:jc w:val="center"/>
        <w:rPr>
          <w:b/>
          <w:bCs/>
          <w:sz w:val="10"/>
          <w:szCs w:val="10"/>
        </w:rPr>
      </w:pPr>
      <w:r w:rsidRPr="001145AE">
        <w:rPr>
          <w:b/>
          <w:bCs/>
        </w:rPr>
        <w:t xml:space="preserve">на осуществление прав по </w:t>
      </w:r>
      <w:r w:rsidR="00345E5E">
        <w:rPr>
          <w:b/>
          <w:bCs/>
        </w:rPr>
        <w:t xml:space="preserve">именным эмиссионным </w:t>
      </w:r>
      <w:r w:rsidRPr="001145AE">
        <w:rPr>
          <w:b/>
          <w:bCs/>
        </w:rPr>
        <w:t>ценным</w:t>
      </w:r>
      <w:r w:rsidR="00DA4711">
        <w:rPr>
          <w:b/>
          <w:bCs/>
        </w:rPr>
        <w:t xml:space="preserve"> бумагам</w:t>
      </w:r>
    </w:p>
    <w:tbl>
      <w:tblPr>
        <w:tblW w:w="0" w:type="auto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6"/>
        <w:gridCol w:w="358"/>
        <w:gridCol w:w="38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6F6ADC">
        <w:tc>
          <w:tcPr>
            <w:tcW w:w="10491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8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8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8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6F6ADC">
        <w:tc>
          <w:tcPr>
            <w:tcW w:w="5373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  <w:vAlign w:val="center"/>
          </w:tcPr>
          <w:p w:rsidR="00832076" w:rsidRPr="00173B16" w:rsidRDefault="005C344F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2A4625" w:rsidRPr="00173B16" w:rsidRDefault="005C344F" w:rsidP="008F6A43">
            <w:pPr>
              <w:rPr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2A4625" w:rsidRPr="00173B16" w:rsidTr="006F6ADC">
        <w:tc>
          <w:tcPr>
            <w:tcW w:w="10491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6F6ADC">
        <w:tc>
          <w:tcPr>
            <w:tcW w:w="10491" w:type="dxa"/>
            <w:gridSpan w:val="12"/>
            <w:vAlign w:val="center"/>
          </w:tcPr>
          <w:p w:rsidR="002A4625" w:rsidRPr="005C344F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2.1. </w:t>
            </w:r>
            <w:r w:rsidR="001145AE">
              <w:rPr>
                <w:sz w:val="19"/>
                <w:szCs w:val="19"/>
              </w:rPr>
              <w:t>В</w:t>
            </w:r>
            <w:r w:rsidR="001145AE" w:rsidRPr="001145AE">
              <w:rPr>
                <w:sz w:val="19"/>
                <w:szCs w:val="19"/>
              </w:rPr>
              <w:t>ид, категория (тип), серия и иные идентификационные признаки ценных бумаг эмитента, в отношении которых устанавливается дата, на которую определяются лица, имеющие право на осуществление по ним прав</w:t>
            </w:r>
            <w:r w:rsidRPr="00173B16">
              <w:rPr>
                <w:sz w:val="19"/>
                <w:szCs w:val="19"/>
              </w:rPr>
              <w:t xml:space="preserve">: акции обыкновенные именные </w:t>
            </w:r>
            <w:r w:rsidRPr="005C344F">
              <w:rPr>
                <w:sz w:val="19"/>
                <w:szCs w:val="19"/>
              </w:rPr>
              <w:t>бездокументарные. Государственный регистрационный номер выпуска  1-01-20510-F.</w:t>
            </w:r>
          </w:p>
          <w:p w:rsidR="005C344F" w:rsidRPr="005C344F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5C344F">
              <w:rPr>
                <w:sz w:val="19"/>
                <w:szCs w:val="19"/>
              </w:rPr>
              <w:t>2.2</w:t>
            </w:r>
            <w:r w:rsidR="001145AE" w:rsidRPr="005C344F">
              <w:rPr>
                <w:sz w:val="19"/>
                <w:szCs w:val="19"/>
              </w:rPr>
              <w:t>. Права, закрепленные ценными бумагами эмитента, в отношении которых устанавливается дата, на которую определяются лица, имеющие право на их осуществление</w:t>
            </w:r>
            <w:r w:rsidR="00173B16" w:rsidRPr="005C344F">
              <w:rPr>
                <w:sz w:val="19"/>
                <w:szCs w:val="19"/>
              </w:rPr>
              <w:t xml:space="preserve">: </w:t>
            </w:r>
            <w:r w:rsidR="00345E5E" w:rsidRPr="005C344F">
              <w:rPr>
                <w:sz w:val="19"/>
                <w:szCs w:val="19"/>
              </w:rPr>
              <w:t>получе</w:t>
            </w:r>
            <w:r w:rsidR="0057211D" w:rsidRPr="005C344F">
              <w:rPr>
                <w:sz w:val="19"/>
                <w:szCs w:val="19"/>
              </w:rPr>
              <w:t>ние д</w:t>
            </w:r>
            <w:r w:rsidR="00B3441E" w:rsidRPr="005C344F">
              <w:rPr>
                <w:sz w:val="19"/>
                <w:szCs w:val="19"/>
              </w:rPr>
              <w:t xml:space="preserve">ивидендов </w:t>
            </w:r>
            <w:r w:rsidR="005C344F" w:rsidRPr="005C344F">
              <w:rPr>
                <w:sz w:val="19"/>
                <w:szCs w:val="19"/>
              </w:rPr>
              <w:t xml:space="preserve">по результатам девяти месяцев  2015 года. </w:t>
            </w:r>
          </w:p>
          <w:p w:rsidR="002A4625" w:rsidRPr="005C344F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5C344F">
              <w:rPr>
                <w:sz w:val="19"/>
                <w:szCs w:val="19"/>
              </w:rPr>
              <w:t xml:space="preserve">2.3. </w:t>
            </w:r>
            <w:r w:rsidR="001145AE" w:rsidRPr="005C344F">
              <w:rPr>
                <w:sz w:val="19"/>
                <w:szCs w:val="19"/>
              </w:rPr>
              <w:t>Дата, на которую определяются лица, имеющие право на осуществление прав по ценным бумагам эмитента</w:t>
            </w:r>
            <w:r w:rsidR="001D61C4" w:rsidRPr="005C344F">
              <w:rPr>
                <w:sz w:val="19"/>
                <w:szCs w:val="19"/>
              </w:rPr>
              <w:t xml:space="preserve">: </w:t>
            </w:r>
            <w:r w:rsidR="005C344F" w:rsidRPr="005C344F">
              <w:rPr>
                <w:sz w:val="19"/>
                <w:szCs w:val="19"/>
              </w:rPr>
              <w:t>09</w:t>
            </w:r>
            <w:r w:rsidR="00B3441E" w:rsidRPr="005C344F">
              <w:rPr>
                <w:sz w:val="19"/>
                <w:szCs w:val="19"/>
              </w:rPr>
              <w:t xml:space="preserve"> </w:t>
            </w:r>
            <w:r w:rsidR="005C344F" w:rsidRPr="005C344F">
              <w:rPr>
                <w:sz w:val="19"/>
                <w:szCs w:val="19"/>
              </w:rPr>
              <w:t>декабря</w:t>
            </w:r>
            <w:r w:rsidR="001D61C4" w:rsidRPr="005C344F">
              <w:rPr>
                <w:sz w:val="19"/>
                <w:szCs w:val="19"/>
              </w:rPr>
              <w:t xml:space="preserve"> </w:t>
            </w:r>
            <w:r w:rsidR="00972D1F" w:rsidRPr="005C344F">
              <w:rPr>
                <w:sz w:val="19"/>
                <w:szCs w:val="19"/>
              </w:rPr>
              <w:t>2015</w:t>
            </w:r>
            <w:r w:rsidR="00173B16" w:rsidRPr="005C344F">
              <w:rPr>
                <w:sz w:val="19"/>
                <w:szCs w:val="19"/>
              </w:rPr>
              <w:t xml:space="preserve"> </w:t>
            </w:r>
            <w:r w:rsidRPr="005C344F">
              <w:rPr>
                <w:sz w:val="19"/>
                <w:szCs w:val="19"/>
              </w:rPr>
              <w:t>г.</w:t>
            </w:r>
          </w:p>
          <w:p w:rsidR="002A4625" w:rsidRPr="00173B16" w:rsidRDefault="002A4625" w:rsidP="005C344F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5C344F">
              <w:rPr>
                <w:sz w:val="19"/>
                <w:szCs w:val="19"/>
              </w:rPr>
              <w:t xml:space="preserve">2.4. </w:t>
            </w:r>
            <w:proofErr w:type="gramStart"/>
            <w:r w:rsidR="001145AE" w:rsidRPr="005C344F">
              <w:rPr>
                <w:sz w:val="19"/>
                <w:szCs w:val="19"/>
              </w:rPr>
              <w:t>Дата составления и номер протокола собрания (заседания) уполномоченного органа управления эмитента, на котором принято решение о дате, на которую определяются лица, имеющие право на осуществление прав по ценным бумагам эмитента (дате составления списка владельцев ценных бумаг эми</w:t>
            </w:r>
            <w:bookmarkStart w:id="0" w:name="_GoBack"/>
            <w:bookmarkEnd w:id="0"/>
            <w:r w:rsidR="001145AE" w:rsidRPr="005C344F">
              <w:rPr>
                <w:sz w:val="19"/>
                <w:szCs w:val="19"/>
              </w:rPr>
              <w:t>тента для целей осуществления прав по ценным бумагам эмитента) или иное решение, являющееся основанием для определения указанной даты</w:t>
            </w:r>
            <w:r w:rsidRPr="005C344F">
              <w:rPr>
                <w:sz w:val="19"/>
                <w:szCs w:val="19"/>
              </w:rPr>
              <w:t>:</w:t>
            </w:r>
            <w:proofErr w:type="gramEnd"/>
            <w:r w:rsidRPr="005C344F">
              <w:rPr>
                <w:sz w:val="19"/>
                <w:szCs w:val="19"/>
              </w:rPr>
              <w:t xml:space="preserve"> Протоко</w:t>
            </w:r>
            <w:r w:rsidR="001C20D3" w:rsidRPr="005C344F">
              <w:rPr>
                <w:sz w:val="19"/>
                <w:szCs w:val="19"/>
              </w:rPr>
              <w:t xml:space="preserve">л </w:t>
            </w:r>
            <w:r w:rsidR="00B3441E" w:rsidRPr="005C344F">
              <w:rPr>
                <w:sz w:val="19"/>
                <w:szCs w:val="19"/>
              </w:rPr>
              <w:t>Внеочередного</w:t>
            </w:r>
            <w:r w:rsidR="0057211D" w:rsidRPr="005C344F">
              <w:rPr>
                <w:sz w:val="19"/>
                <w:szCs w:val="19"/>
              </w:rPr>
              <w:t xml:space="preserve"> </w:t>
            </w:r>
            <w:r w:rsidR="00345E5E" w:rsidRPr="005C344F">
              <w:rPr>
                <w:sz w:val="19"/>
                <w:szCs w:val="19"/>
              </w:rPr>
              <w:t xml:space="preserve">общего собрания </w:t>
            </w:r>
            <w:proofErr w:type="gramStart"/>
            <w:r w:rsidR="00345E5E" w:rsidRPr="005C344F">
              <w:rPr>
                <w:sz w:val="19"/>
                <w:szCs w:val="19"/>
              </w:rPr>
              <w:t>акционеров</w:t>
            </w:r>
            <w:r w:rsidR="00636435" w:rsidRPr="005C344F">
              <w:rPr>
                <w:sz w:val="19"/>
                <w:szCs w:val="19"/>
              </w:rPr>
              <w:t xml:space="preserve"> б</w:t>
            </w:r>
            <w:proofErr w:type="gramEnd"/>
            <w:r w:rsidR="00636435" w:rsidRPr="005C344F">
              <w:rPr>
                <w:sz w:val="19"/>
                <w:szCs w:val="19"/>
              </w:rPr>
              <w:t xml:space="preserve">/н от </w:t>
            </w:r>
            <w:r w:rsidR="005C344F" w:rsidRPr="005C344F">
              <w:rPr>
                <w:sz w:val="19"/>
                <w:szCs w:val="19"/>
              </w:rPr>
              <w:t>19</w:t>
            </w:r>
            <w:r w:rsidR="00B3441E" w:rsidRPr="005C344F">
              <w:rPr>
                <w:sz w:val="19"/>
                <w:szCs w:val="19"/>
              </w:rPr>
              <w:t>.</w:t>
            </w:r>
            <w:r w:rsidR="005C344F" w:rsidRPr="005C344F">
              <w:rPr>
                <w:sz w:val="19"/>
                <w:szCs w:val="19"/>
              </w:rPr>
              <w:t>11</w:t>
            </w:r>
            <w:r w:rsidR="00972D1F" w:rsidRPr="005C344F">
              <w:rPr>
                <w:sz w:val="19"/>
                <w:szCs w:val="19"/>
              </w:rPr>
              <w:t>.2015</w:t>
            </w:r>
            <w:r w:rsidR="009E6E2A" w:rsidRPr="005C344F">
              <w:rPr>
                <w:sz w:val="19"/>
                <w:szCs w:val="19"/>
              </w:rPr>
              <w:t xml:space="preserve"> г.</w:t>
            </w:r>
          </w:p>
        </w:tc>
      </w:tr>
      <w:tr w:rsidR="002A4625" w:rsidRPr="00173B16" w:rsidTr="006F6ADC">
        <w:tc>
          <w:tcPr>
            <w:tcW w:w="10491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6F6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6F6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67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5C34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5C344F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5C344F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972D1F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6F6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9F6" w:rsidRDefault="000369F6" w:rsidP="00D56ECC">
      <w:r>
        <w:separator/>
      </w:r>
    </w:p>
  </w:endnote>
  <w:endnote w:type="continuationSeparator" w:id="0">
    <w:p w:rsidR="000369F6" w:rsidRDefault="000369F6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9F6" w:rsidRDefault="000369F6" w:rsidP="00D56ECC">
      <w:r>
        <w:separator/>
      </w:r>
    </w:p>
  </w:footnote>
  <w:footnote w:type="continuationSeparator" w:id="0">
    <w:p w:rsidR="000369F6" w:rsidRDefault="000369F6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5C344F" w:rsidP="00A066A1">
    <w:pPr>
      <w:pStyle w:val="a3"/>
      <w:rPr>
        <w:szCs w:val="14"/>
      </w:rPr>
    </w:pPr>
  </w:p>
  <w:p w:rsidR="00A066A1" w:rsidRPr="00BD58A4" w:rsidRDefault="005C344F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69F6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D4E"/>
    <w:rsid w:val="000F43CB"/>
    <w:rsid w:val="000F4FB0"/>
    <w:rsid w:val="000F6019"/>
    <w:rsid w:val="000F6951"/>
    <w:rsid w:val="000F6D22"/>
    <w:rsid w:val="000F6E1B"/>
    <w:rsid w:val="000F71BC"/>
    <w:rsid w:val="001000B3"/>
    <w:rsid w:val="00100D9C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5AE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5E5E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68C1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11D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90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344F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435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ADC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A76C7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E776D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8F6A43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2D1F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441E"/>
    <w:rsid w:val="00B353FD"/>
    <w:rsid w:val="00B368AA"/>
    <w:rsid w:val="00B36E0C"/>
    <w:rsid w:val="00B37B8B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1F1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075C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711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3F01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2DF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36E5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dcterms:created xsi:type="dcterms:W3CDTF">2015-11-19T10:33:00Z</dcterms:created>
  <dcterms:modified xsi:type="dcterms:W3CDTF">2015-11-19T10:42:00Z</dcterms:modified>
</cp:coreProperties>
</file>