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>о совершении эмитентом существенной сделки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1. Общие сведения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8008B5">
            <w:pPr>
              <w:ind w:firstLine="709"/>
              <w:jc w:val="both"/>
            </w:pPr>
            <w:r w:rsidRPr="008008B5">
              <w:t>Открытое акционерное общество «Якутская топливно-энергетическая компания»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1.2. 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8008B5">
            <w:pPr>
              <w:ind w:firstLine="709"/>
              <w:jc w:val="both"/>
            </w:pPr>
            <w:r w:rsidRPr="008008B5">
              <w:t>ОАО «ЯТЭК»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1.3. 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8008B5">
            <w:pPr>
              <w:ind w:firstLine="709"/>
              <w:jc w:val="both"/>
            </w:pPr>
            <w:r w:rsidRPr="008008B5">
              <w:t xml:space="preserve">678214, Республика Саха (Якутия), Вилюйский улус, п. </w:t>
            </w:r>
            <w:proofErr w:type="spellStart"/>
            <w:r w:rsidRPr="008008B5">
              <w:t>Кысыл-Сыр</w:t>
            </w:r>
            <w:proofErr w:type="spellEnd"/>
            <w:r w:rsidRPr="008008B5">
              <w:t>, ул. Ленина, 4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1.4. 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8008B5">
            <w:pPr>
              <w:ind w:firstLine="709"/>
              <w:jc w:val="both"/>
            </w:pPr>
            <w:r w:rsidRPr="008008B5">
              <w:t>1021401062187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1.5. 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8008B5">
            <w:pPr>
              <w:ind w:firstLine="709"/>
              <w:jc w:val="both"/>
            </w:pPr>
            <w:r w:rsidRPr="008008B5">
              <w:t>1435032049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1.6. 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8008B5">
            <w:pPr>
              <w:ind w:firstLine="709"/>
              <w:jc w:val="both"/>
            </w:pPr>
            <w:r w:rsidRPr="008008B5">
              <w:t>20510-F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8008B5">
            <w:pPr>
              <w:ind w:firstLine="709"/>
              <w:jc w:val="both"/>
            </w:pPr>
            <w:r w:rsidRPr="008008B5">
              <w:t>http://www.yatec.ru/akcioner/info/fakt</w:t>
            </w:r>
          </w:p>
        </w:tc>
      </w:tr>
    </w:tbl>
    <w:p w:rsidR="00D635D8" w:rsidRDefault="00D635D8" w:rsidP="00D635D8">
      <w:pPr>
        <w:pStyle w:val="prilozhenie"/>
      </w:pPr>
    </w:p>
    <w:tbl>
      <w:tblPr>
        <w:tblW w:w="10349" w:type="dxa"/>
        <w:tblInd w:w="-743" w:type="dxa"/>
        <w:tblLayout w:type="fixed"/>
        <w:tblLook w:val="00BF"/>
      </w:tblPr>
      <w:tblGrid>
        <w:gridCol w:w="10349"/>
      </w:tblGrid>
      <w:tr w:rsidR="00D635D8" w:rsidTr="008008B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2. Содержание сообщения</w:t>
            </w:r>
          </w:p>
        </w:tc>
      </w:tr>
      <w:tr w:rsidR="00D635D8" w:rsidTr="008008B5">
        <w:trPr>
          <w:trHeight w:val="7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>
            <w:pPr>
              <w:pStyle w:val="prilozhenie"/>
              <w:ind w:firstLine="0"/>
            </w:pPr>
          </w:p>
          <w:p w:rsidR="00806DEE" w:rsidRDefault="00575016" w:rsidP="00806DE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B7FDE">
              <w:rPr>
                <w:b/>
                <w:color w:val="000000"/>
                <w:sz w:val="22"/>
                <w:szCs w:val="22"/>
              </w:rPr>
              <w:t xml:space="preserve">Информация о </w:t>
            </w:r>
            <w:r>
              <w:rPr>
                <w:b/>
                <w:color w:val="000000"/>
                <w:sz w:val="22"/>
                <w:szCs w:val="22"/>
              </w:rPr>
              <w:t>совершении эмитентом существенной сделки</w:t>
            </w:r>
          </w:p>
          <w:p w:rsidR="001F32FE" w:rsidRDefault="001F32FE" w:rsidP="00806DE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tbl>
            <w:tblPr>
              <w:tblW w:w="10068" w:type="dxa"/>
              <w:tblLayout w:type="fixed"/>
              <w:tblLook w:val="0000"/>
            </w:tblPr>
            <w:tblGrid>
              <w:gridCol w:w="10068"/>
            </w:tblGrid>
            <w:tr w:rsidR="00EA0404" w:rsidRPr="0023428C" w:rsidTr="003E0384">
              <w:trPr>
                <w:trHeight w:val="2299"/>
              </w:trPr>
              <w:tc>
                <w:tcPr>
                  <w:tcW w:w="10068" w:type="dxa"/>
                </w:tcPr>
                <w:p w:rsidR="0013614B" w:rsidRPr="0013614B" w:rsidRDefault="0013614B" w:rsidP="0013614B">
                  <w:pPr>
                    <w:ind w:firstLine="709"/>
                    <w:jc w:val="both"/>
                  </w:pPr>
                  <w:r w:rsidRPr="0013614B">
                    <w:t>2.1. Вид и предмет сделки: Договор ипотеки № 9415/1/</w:t>
                  </w:r>
                  <w:proofErr w:type="gramStart"/>
                  <w:r w:rsidRPr="0013614B">
                    <w:t>Р</w:t>
                  </w:r>
                  <w:proofErr w:type="gramEnd"/>
                  <w:r w:rsidRPr="0013614B">
                    <w:t xml:space="preserve"> от 12 августа 2011г.</w:t>
                  </w:r>
                </w:p>
                <w:p w:rsidR="0013614B" w:rsidRDefault="0013614B" w:rsidP="0013614B">
                  <w:pPr>
                    <w:ind w:firstLine="709"/>
                    <w:jc w:val="both"/>
                  </w:pPr>
                  <w:r w:rsidRPr="00EC743E">
                    <w:t>2.2.</w:t>
                  </w:r>
                  <w:r>
                    <w:t xml:space="preserve"> </w:t>
                  </w:r>
                  <w:r w:rsidRPr="00EC743E">
                    <w:t>Предметом Договора</w:t>
                  </w:r>
                  <w:r>
                    <w:t xml:space="preserve"> ипотеки № </w:t>
                  </w:r>
                  <w:r w:rsidRPr="0013614B">
                    <w:t>9415/1/</w:t>
                  </w:r>
                  <w:proofErr w:type="gramStart"/>
                  <w:r w:rsidRPr="0013614B">
                    <w:t>Р</w:t>
                  </w:r>
                  <w:proofErr w:type="gramEnd"/>
                  <w:r>
                    <w:t xml:space="preserve"> от 12 августа 2011 года, заключенного между ОАО «ЯТЭК» (Залогодатель) и ЗАО «РАЙ</w:t>
                  </w:r>
                  <w:r w:rsidR="000119CD">
                    <w:t>ФФАЙЗЕНБАНК» (Залогодержатель)</w:t>
                  </w:r>
                  <w:r>
                    <w:t xml:space="preserve"> </w:t>
                  </w:r>
                  <w:r w:rsidRPr="00EC743E">
                    <w:t xml:space="preserve"> является</w:t>
                  </w:r>
                  <w:r>
                    <w:t xml:space="preserve"> следующее недвижимое имущество: </w:t>
                  </w:r>
                </w:p>
                <w:p w:rsidR="0013614B" w:rsidRPr="0013614B" w:rsidRDefault="00C33B17" w:rsidP="000119CD">
                  <w:pPr>
                    <w:ind w:firstLine="709"/>
                    <w:jc w:val="both"/>
                  </w:pPr>
                  <w:r>
                    <w:t>2.1.</w:t>
                  </w:r>
                  <w:r w:rsidR="0013614B" w:rsidRPr="0013614B">
                    <w:t xml:space="preserve">1. сооружение (скважина №43), глубина забоя 2562 м, абсолютная отметка  ротора 96,7 м, назначение: нефтяные и газовые сооружения, инв. №14, адрес объекта: Республика Саха (Якутия), Вилюйский улус, </w:t>
                  </w:r>
                  <w:proofErr w:type="spellStart"/>
                  <w:r w:rsidR="0013614B" w:rsidRPr="0013614B">
                    <w:t>Тасагарский</w:t>
                  </w:r>
                  <w:proofErr w:type="spellEnd"/>
                  <w:r w:rsidR="0013614B" w:rsidRPr="0013614B">
                    <w:t xml:space="preserve"> наслег, с. </w:t>
                  </w:r>
                  <w:proofErr w:type="spellStart"/>
                  <w:r w:rsidR="0013614B" w:rsidRPr="0013614B">
                    <w:t>Тасагар</w:t>
                  </w:r>
                  <w:proofErr w:type="spellEnd"/>
                  <w:r w:rsidR="0013614B" w:rsidRPr="0013614B">
                    <w:t xml:space="preserve">, левый берег р. Вилюй, на расстоянии 1,8 км на </w:t>
                  </w:r>
                  <w:proofErr w:type="gramStart"/>
                  <w:r w:rsidR="0013614B" w:rsidRPr="0013614B">
                    <w:t>С-В</w:t>
                  </w:r>
                  <w:proofErr w:type="gramEnd"/>
                  <w:r w:rsidR="0013614B" w:rsidRPr="0013614B">
                    <w:t xml:space="preserve">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№45, кадастровый (или условный) номер: 14-14-03/001/200</w:t>
                  </w:r>
                  <w:r w:rsidR="000119CD">
                    <w:t>7-976 (далее – «Скважина №43»).</w:t>
                  </w:r>
                </w:p>
                <w:p w:rsidR="0013614B" w:rsidRPr="0013614B" w:rsidRDefault="00C33B17" w:rsidP="000119CD">
                  <w:pPr>
                    <w:ind w:firstLine="709"/>
                    <w:jc w:val="both"/>
                  </w:pPr>
                  <w:r>
                    <w:t>2.2.</w:t>
                  </w:r>
                  <w:r w:rsidR="0013614B" w:rsidRPr="0013614B">
                    <w:t xml:space="preserve">2. сооружение (скважина 45), глубина забоя по стволу 2556 м, абсолютная отметка стола ротора 96,7 м, назначение: нефтяные и газовые сооружения, инв. №19, адрес объекта: Республика Саха (Якутия), Вилюйский улус, </w:t>
                  </w:r>
                  <w:proofErr w:type="spellStart"/>
                  <w:r w:rsidR="0013614B" w:rsidRPr="0013614B">
                    <w:t>Тасагарский</w:t>
                  </w:r>
                  <w:proofErr w:type="spellEnd"/>
                  <w:r w:rsidR="0013614B" w:rsidRPr="0013614B">
                    <w:t xml:space="preserve"> наслег, левый берег р. Вилюй, на расстоянии 600 м к Ю-ЮЗ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№3, кадастровый (или условный) номер: 14-14-03/001/200</w:t>
                  </w:r>
                  <w:r w:rsidR="000119CD">
                    <w:t>7-991 (далее – «Скважина №45»).</w:t>
                  </w:r>
                </w:p>
                <w:p w:rsidR="0013614B" w:rsidRPr="0013614B" w:rsidRDefault="00C33B17" w:rsidP="000119CD">
                  <w:pPr>
                    <w:ind w:firstLine="709"/>
                    <w:jc w:val="both"/>
                  </w:pPr>
                  <w:r>
                    <w:t>2.2.</w:t>
                  </w:r>
                  <w:r w:rsidR="0013614B" w:rsidRPr="0013614B">
                    <w:t xml:space="preserve">3. газовая скважина №48, направление 426 мм-47м, зацементирована до устья; кондуктор 324 мм - 506 м, зацементирована до устья; тех. колонна 245 мм- 1299 м, зацементирована до устья; эксплуатационная скважина 168 мм-2538 м, зацементирована до устья, общая площадь 66 п.м., инв. №98 218 553 4 00974, адрес объекта: </w:t>
                  </w:r>
                  <w:proofErr w:type="gramStart"/>
                  <w:r w:rsidR="0013614B" w:rsidRPr="0013614B">
                    <w:t xml:space="preserve">Республика Саха (Якутия), Вилюйский улус, </w:t>
                  </w:r>
                  <w:proofErr w:type="spellStart"/>
                  <w:r w:rsidR="0013614B" w:rsidRPr="0013614B">
                    <w:t>пгт</w:t>
                  </w:r>
                  <w:proofErr w:type="spellEnd"/>
                  <w:r w:rsidR="0013614B" w:rsidRPr="0013614B">
                    <w:t xml:space="preserve"> </w:t>
                  </w:r>
                  <w:proofErr w:type="spell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правый берег р. Вилюй на расстоянии 2,15 км к югу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№22, в 2,75 км к востоку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№15, в 2,2 км к С-СЗ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№20, кадастровый или условный) номер: 14-14-03/001/200</w:t>
                  </w:r>
                  <w:r w:rsidR="000119CD">
                    <w:t>7-978 (далее – «Скважина №48»).</w:t>
                  </w:r>
                  <w:proofErr w:type="gramEnd"/>
                </w:p>
                <w:p w:rsidR="0013614B" w:rsidRPr="0013614B" w:rsidRDefault="00C33B17" w:rsidP="000119CD">
                  <w:pPr>
                    <w:ind w:firstLine="709"/>
                    <w:jc w:val="both"/>
                  </w:pPr>
                  <w:r>
                    <w:t>2.2.</w:t>
                  </w:r>
                  <w:r w:rsidR="0013614B" w:rsidRPr="0013614B">
                    <w:t xml:space="preserve">4. скважина №63, назначение – иное, адрес: Республика Саха (Якутия), Вилюйский район, пос. </w:t>
                  </w:r>
                  <w:proofErr w:type="spell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доп. адрес: </w:t>
                  </w:r>
                  <w:proofErr w:type="spellStart"/>
                  <w:r w:rsidR="0013614B" w:rsidRPr="0013614B">
                    <w:t>Средневилюйское</w:t>
                  </w:r>
                  <w:proofErr w:type="spellEnd"/>
                  <w:r w:rsidR="0013614B" w:rsidRPr="0013614B">
                    <w:t xml:space="preserve"> газоконденсатное месторождение, скважина №63, адрес объекта: Республика Саха (Якутия), Вилюйский район, пос. </w:t>
                  </w:r>
                  <w:proofErr w:type="spell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доп. адрес: </w:t>
                  </w:r>
                  <w:proofErr w:type="spellStart"/>
                  <w:r w:rsidR="0013614B" w:rsidRPr="0013614B">
                    <w:t>Средневилюйское</w:t>
                  </w:r>
                  <w:proofErr w:type="spellEnd"/>
                  <w:r w:rsidR="0013614B" w:rsidRPr="0013614B">
                    <w:t xml:space="preserve"> газоконденсатное месторождение, скважина №63, кадастровый (или условный) номер: 14:10:020002:00</w:t>
                  </w:r>
                  <w:r w:rsidR="000119CD">
                    <w:t>01:17 (далее – «Скважина №63»).</w:t>
                  </w:r>
                </w:p>
                <w:p w:rsidR="0013614B" w:rsidRPr="0013614B" w:rsidRDefault="00C33B17" w:rsidP="000119CD">
                  <w:pPr>
                    <w:ind w:firstLine="709"/>
                    <w:jc w:val="both"/>
                  </w:pPr>
                  <w:proofErr w:type="gramStart"/>
                  <w:r>
                    <w:t>2.2.</w:t>
                  </w:r>
                  <w:r w:rsidR="0013614B" w:rsidRPr="0013614B">
                    <w:t xml:space="preserve">5. скважина №68, назначение: нефтяные и газовые сооружения, </w:t>
                  </w:r>
                  <w:proofErr w:type="spellStart"/>
                  <w:r w:rsidR="0013614B" w:rsidRPr="0013614B">
                    <w:t>инв.№</w:t>
                  </w:r>
                  <w:proofErr w:type="spellEnd"/>
                  <w:r w:rsidR="0013614B" w:rsidRPr="0013614B">
                    <w:t xml:space="preserve"> 98 218:553 4 00982, направление 426 мм- 51м, зацементировано до устья; кондуктор 324 х299 мм. - 600 м, зацементировано до устья 10м.; тех. колонна 245 х219мм- 1506 м, зацементировано до устья 63м.; эксплуатационная колонна 146 мм- 2602 м, зацементировано до устья, адрес объекта:</w:t>
                  </w:r>
                  <w:proofErr w:type="gramEnd"/>
                  <w:r w:rsidR="0013614B" w:rsidRPr="0013614B">
                    <w:t xml:space="preserve"> Республика Саха (Якутия), Вилюйский улус, </w:t>
                  </w:r>
                  <w:proofErr w:type="spellStart"/>
                  <w:r w:rsidR="0013614B" w:rsidRPr="0013614B">
                    <w:t>пгт</w:t>
                  </w:r>
                  <w:proofErr w:type="spellEnd"/>
                  <w:r w:rsidR="0013614B" w:rsidRPr="0013614B">
                    <w:t xml:space="preserve">. </w:t>
                  </w:r>
                  <w:proofErr w:type="spellStart"/>
                  <w:proofErr w:type="gram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левый берег р. Вилюй, в 1,5 км на югу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№95, кадастровый или условный) номер: 14-14-03/010/200</w:t>
                  </w:r>
                  <w:r w:rsidR="000119CD">
                    <w:t>6-537 (далее – «Скважина №68»).</w:t>
                  </w:r>
                  <w:proofErr w:type="gramEnd"/>
                </w:p>
                <w:p w:rsidR="0013614B" w:rsidRPr="0013614B" w:rsidRDefault="00C33B17" w:rsidP="000119CD">
                  <w:pPr>
                    <w:ind w:firstLine="709"/>
                    <w:jc w:val="both"/>
                  </w:pPr>
                  <w:r>
                    <w:t>2.2.</w:t>
                  </w:r>
                  <w:r w:rsidR="0013614B" w:rsidRPr="0013614B">
                    <w:t xml:space="preserve">6. скважина №88, назначение – нежилое, общая площадь </w:t>
                  </w:r>
                  <w:proofErr w:type="spellStart"/>
                  <w:r w:rsidR="0013614B" w:rsidRPr="0013614B">
                    <w:t>null</w:t>
                  </w:r>
                  <w:proofErr w:type="spellEnd"/>
                  <w:r w:rsidR="0013614B" w:rsidRPr="0013614B">
                    <w:t xml:space="preserve"> кв.м., в том </w:t>
                  </w:r>
                  <w:proofErr w:type="gramStart"/>
                  <w:r w:rsidR="0013614B" w:rsidRPr="0013614B">
                    <w:t>числе</w:t>
                  </w:r>
                  <w:proofErr w:type="gramEnd"/>
                  <w:r w:rsidR="0013614B" w:rsidRPr="0013614B">
                    <w:t xml:space="preserve"> жилая </w:t>
                  </w:r>
                  <w:proofErr w:type="spellStart"/>
                  <w:r w:rsidR="0013614B" w:rsidRPr="0013614B">
                    <w:t>null</w:t>
                  </w:r>
                  <w:proofErr w:type="spellEnd"/>
                  <w:r w:rsidR="0013614B" w:rsidRPr="0013614B">
                    <w:t xml:space="preserve"> кв.м., лит. Скважина №88, глубина забоя 2643 м., абсолютная отметка стола ротора 107,1 м. Конструкция скважины: направление 426 мм-54 м; кондуктор 324 мм – 584 м.; тех. колонна 245 мм- 1292 м, </w:t>
                  </w:r>
                  <w:proofErr w:type="spellStart"/>
                  <w:r w:rsidR="0013614B" w:rsidRPr="0013614B">
                    <w:t>экспл</w:t>
                  </w:r>
                  <w:proofErr w:type="spellEnd"/>
                  <w:r w:rsidR="0013614B" w:rsidRPr="0013614B">
                    <w:t xml:space="preserve">. колонна 168 мм – 2618 м. Адрес: Республика Саха (Якутия), Вилюйский район, пос. </w:t>
                  </w:r>
                  <w:proofErr w:type="spell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доп. адрес: правый берег р. Вилюй, на расстоянии в 200 м. к востоку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№7, адрес объекта: Республика Саха (Якутия), Вилюйский район, пос. </w:t>
                  </w:r>
                  <w:proofErr w:type="spell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доп. адрес: Правый берег р. Вилюй, на расстоянии в 200 м, к востоку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№7, кадастровый (или условный) номер: 14:10:020002:0</w:t>
                  </w:r>
                  <w:r w:rsidR="000119CD">
                    <w:t>047:5 (далее – «Скважина №88»).</w:t>
                  </w:r>
                </w:p>
                <w:p w:rsidR="0013614B" w:rsidRPr="0013614B" w:rsidRDefault="00C33B17" w:rsidP="0013614B">
                  <w:pPr>
                    <w:ind w:firstLine="709"/>
                    <w:jc w:val="both"/>
                  </w:pPr>
                  <w:proofErr w:type="gramStart"/>
                  <w:r>
                    <w:t>2.2.7</w:t>
                  </w:r>
                  <w:r w:rsidR="0013614B" w:rsidRPr="0013614B">
                    <w:t xml:space="preserve">. право аренды земельного участка, на котором расположена Скважина №43 (далее – «Земельный участок №1»), общей площадью 3600 (три тысячи шестьсот) кв.м., земли промышленности, энергетики, транспорта, связи, радиовещания, телевидения, информатики, земли для обеспечения космической деятельности, </w:t>
                  </w:r>
                  <w:r w:rsidR="0013614B" w:rsidRPr="0013614B">
                    <w:lastRenderedPageBreak/>
                    <w:t>земли обороны, безопасности и земли иного специального назначения, имеющего адресные ориентиры:</w:t>
                  </w:r>
                  <w:proofErr w:type="gramEnd"/>
                  <w:r w:rsidR="0013614B" w:rsidRPr="0013614B">
                    <w:t xml:space="preserve"> Республика Саха (Якутия), Вилюйский улус, с. </w:t>
                  </w:r>
                  <w:proofErr w:type="spellStart"/>
                  <w:r w:rsidR="0013614B" w:rsidRPr="0013614B">
                    <w:t>Тасагар</w:t>
                  </w:r>
                  <w:proofErr w:type="spellEnd"/>
                  <w:r w:rsidR="0013614B" w:rsidRPr="0013614B">
                    <w:t>, левый берег р. Вилюй, на расстоянии 1,8 км</w:t>
                  </w:r>
                  <w:proofErr w:type="gramStart"/>
                  <w:r w:rsidR="0013614B" w:rsidRPr="0013614B">
                    <w:t>.</w:t>
                  </w:r>
                  <w:proofErr w:type="gramEnd"/>
                  <w:r w:rsidR="0013614B" w:rsidRPr="0013614B">
                    <w:t xml:space="preserve"> </w:t>
                  </w:r>
                  <w:proofErr w:type="gramStart"/>
                  <w:r w:rsidR="0013614B" w:rsidRPr="0013614B">
                    <w:t>н</w:t>
                  </w:r>
                  <w:proofErr w:type="gramEnd"/>
                  <w:r w:rsidR="0013614B" w:rsidRPr="0013614B">
                    <w:t xml:space="preserve">а С-В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№45, 1150 м на Ю-З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№36, 2,8 км на восток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№38, кадастровый номер 14:10:140002:0061, предоставленного в аренду на срок с «01» июня 2004 года по «01» июня 2053 года, для целей: под газовую скважину №</w:t>
                  </w:r>
                  <w:proofErr w:type="gramStart"/>
                  <w:r w:rsidR="0013614B" w:rsidRPr="0013614B">
                    <w:t>43, на основании Договора аренды земельного участка №43-Д от 04 октября 2004 года, заключенного в г. Вилюйск Республика Саха (Якутия) между Муниципальным образованием «Вилюйский улус (район)» Республики Саха (Якутия) в качестве арендодателя и Открытым акционерным обществом «</w:t>
                  </w:r>
                  <w:proofErr w:type="spellStart"/>
                  <w:r w:rsidR="0013614B" w:rsidRPr="0013614B">
                    <w:t>Якутгазпром</w:t>
                  </w:r>
                  <w:proofErr w:type="spellEnd"/>
                  <w:r w:rsidR="0013614B" w:rsidRPr="0013614B">
                    <w:t>» в качестве арендатора, о чем в Едином государственном реестре прав на недвижимое имущество и сделок с ним Управлением Федеральной регистрационной службы по Республике</w:t>
                  </w:r>
                  <w:proofErr w:type="gramEnd"/>
                  <w:r w:rsidR="0013614B" w:rsidRPr="0013614B">
                    <w:t xml:space="preserve"> </w:t>
                  </w:r>
                  <w:proofErr w:type="gramStart"/>
                  <w:r w:rsidR="0013614B" w:rsidRPr="0013614B">
                    <w:t xml:space="preserve">Саха (Якутия) «13» ноября 2006 года сделана запись регистрации № 14-14-03/010/2006-317 далее – «Право аренды Земельного участка №1»). </w:t>
                  </w:r>
                  <w:proofErr w:type="gramEnd"/>
                </w:p>
                <w:p w:rsidR="0013614B" w:rsidRPr="0013614B" w:rsidRDefault="00C33B17" w:rsidP="0013614B">
                  <w:pPr>
                    <w:ind w:firstLine="709"/>
                    <w:jc w:val="both"/>
                  </w:pPr>
                  <w:proofErr w:type="gramStart"/>
                  <w:r>
                    <w:t>2.2.</w:t>
                  </w:r>
                  <w:r w:rsidR="0013614B" w:rsidRPr="0013614B">
                    <w:t>8. право аренды земельного участка, на котором расположена Скважина №45 (далее – «Земельный участок №2»), общей площадью 3600 (три тысячи шестьсот) кв.м.,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имеющего адресные ориентиры:</w:t>
                  </w:r>
                  <w:proofErr w:type="gramEnd"/>
                  <w:r w:rsidR="0013614B" w:rsidRPr="0013614B">
                    <w:t xml:space="preserve"> </w:t>
                  </w:r>
                  <w:proofErr w:type="gramStart"/>
                  <w:r w:rsidR="0013614B" w:rsidRPr="0013614B">
                    <w:t xml:space="preserve">Республика Саха (Якутия), Вилюйский улус, с. </w:t>
                  </w:r>
                  <w:proofErr w:type="spellStart"/>
                  <w:r w:rsidR="0013614B" w:rsidRPr="0013614B">
                    <w:t>Тасагар</w:t>
                  </w:r>
                  <w:proofErr w:type="spellEnd"/>
                  <w:r w:rsidR="0013614B" w:rsidRPr="0013614B">
                    <w:t xml:space="preserve">, левый берег р. Вилюй, на расстоянии 600 м к Ю-ЮЗ от скв.№3, 1450 м к В-СВ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№19, 3650 м на С-З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№53, 2,4 км к С-В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№1, кадастровый номер 14:10:140002:0068, предоставленного в аренду на срок с «01» июня 2004 года по «01» июня</w:t>
                  </w:r>
                  <w:proofErr w:type="gramEnd"/>
                  <w:r w:rsidR="0013614B" w:rsidRPr="0013614B">
                    <w:t xml:space="preserve"> </w:t>
                  </w:r>
                  <w:proofErr w:type="gramStart"/>
                  <w:r w:rsidR="0013614B" w:rsidRPr="0013614B">
                    <w:t>2053 года, для целей: под газовую скважину №45, на основании Договора аренды земельного участка №45-Д от 04 октября 2004 года, заключенного в г. Вилюйск Республика Саха (Якутия) между Муниципальным образованием «Вилюйский улус (район)» Республики Саха (Якутия) в качестве арендодателя и Открытым акционерным обществом «</w:t>
                  </w:r>
                  <w:proofErr w:type="spellStart"/>
                  <w:r w:rsidR="0013614B" w:rsidRPr="0013614B">
                    <w:t>Якутгазпром</w:t>
                  </w:r>
                  <w:proofErr w:type="spellEnd"/>
                  <w:r w:rsidR="0013614B" w:rsidRPr="0013614B">
                    <w:t>» в качестве арендатора, о чем в Едином государственном реестре прав на недвижимое имущество и сделок с</w:t>
                  </w:r>
                  <w:proofErr w:type="gramEnd"/>
                  <w:r w:rsidR="0013614B" w:rsidRPr="0013614B">
                    <w:t xml:space="preserve"> ним Управлением Федеральной регистрационной службы по Республике Саха (Якутия) «13» ноября 2006 года сделана запись регистрации №14-14-03/010/2006-315 (далее – «Право аренды Земельного участка №2»). </w:t>
                  </w:r>
                </w:p>
                <w:p w:rsidR="0013614B" w:rsidRPr="0013614B" w:rsidRDefault="00C33B17" w:rsidP="0013614B">
                  <w:pPr>
                    <w:ind w:firstLine="709"/>
                    <w:jc w:val="both"/>
                  </w:pPr>
                  <w:proofErr w:type="gramStart"/>
                  <w:r>
                    <w:t>2.2.</w:t>
                  </w:r>
                  <w:r w:rsidR="0013614B" w:rsidRPr="0013614B">
                    <w:t>9. право аренды земельного участка, на котором расположена Скважина №48 (далее – «Земельный участок №3»), общей площадью 3600 (три тысячи шестьсот) кв.м.,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имеющего адресные ориентиры:</w:t>
                  </w:r>
                  <w:proofErr w:type="gramEnd"/>
                  <w:r w:rsidR="0013614B" w:rsidRPr="0013614B">
                    <w:t xml:space="preserve"> </w:t>
                  </w:r>
                  <w:proofErr w:type="gramStart"/>
                  <w:r w:rsidR="0013614B" w:rsidRPr="0013614B">
                    <w:t xml:space="preserve">Республика Саха (Якутия), Вилюйский улус, п. </w:t>
                  </w:r>
                  <w:proofErr w:type="spell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правый берег р. Вилюй, на расстоянии 2,15 км к югу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№22, в 2,75 км к востоку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№15, в 2,2 км к С-СЗ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№20, кадастровый номер 14:10:020002:0028, предоставленного в аренду на срок с «01» июня 2004 года по «01» июня 2053 года, для целей: под</w:t>
                  </w:r>
                  <w:proofErr w:type="gramEnd"/>
                  <w:r w:rsidR="0013614B" w:rsidRPr="0013614B">
                    <w:t xml:space="preserve"> </w:t>
                  </w:r>
                  <w:proofErr w:type="gramStart"/>
                  <w:r w:rsidR="0013614B" w:rsidRPr="0013614B">
                    <w:t>газовую скважину №48, на основании Договора аренды земельного участка №48-Д от 13 августа 2004 года, заключенного в г. Вилюйск Республика Саха (Якутия) между Муниципальным образованием «Вилюйский улус (район)» Республики Саха (Якутия) в качестве арендодателя и Открытым акционерным обществом «</w:t>
                  </w:r>
                  <w:proofErr w:type="spellStart"/>
                  <w:r w:rsidR="0013614B" w:rsidRPr="0013614B">
                    <w:t>Якутгазпром</w:t>
                  </w:r>
                  <w:proofErr w:type="spellEnd"/>
                  <w:r w:rsidR="0013614B" w:rsidRPr="0013614B">
                    <w:t>» в качестве арендатора, о чем в Едином государственном реестре прав на недвижимое имущество и сделок с ним Управлением Федеральной регистрационной службы</w:t>
                  </w:r>
                  <w:proofErr w:type="gramEnd"/>
                  <w:r w:rsidR="0013614B" w:rsidRPr="0013614B">
                    <w:t xml:space="preserve"> по Республике Саха (Якутия) «10» ноября 2006 года сделана запись регистрации № 14-14-03/010/2006-295 (далее – «Право аренды Земельного участка №3»). </w:t>
                  </w:r>
                </w:p>
                <w:p w:rsidR="0013614B" w:rsidRPr="0013614B" w:rsidRDefault="00C33B17" w:rsidP="0013614B">
                  <w:pPr>
                    <w:ind w:firstLine="709"/>
                    <w:jc w:val="both"/>
                  </w:pPr>
                  <w:proofErr w:type="gramStart"/>
                  <w:r>
                    <w:t>2.2.</w:t>
                  </w:r>
                  <w:r w:rsidR="0013614B" w:rsidRPr="0013614B">
                    <w:t>10. право аренды земельного участка, на котором расположена Скважина №63 (далее – «Земельный участок №4»), общей площадью 3604 (три тысячи шестьсот четыре) кв.м.,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имеющего адресные ориентиры:</w:t>
                  </w:r>
                  <w:proofErr w:type="gramEnd"/>
                  <w:r w:rsidR="0013614B" w:rsidRPr="0013614B">
                    <w:t xml:space="preserve"> Республика Саха (Якутия), Вилюйский улус, </w:t>
                  </w:r>
                  <w:proofErr w:type="spellStart"/>
                  <w:r w:rsidR="0013614B" w:rsidRPr="0013614B">
                    <w:t>с</w:t>
                  </w:r>
                  <w:proofErr w:type="gramStart"/>
                  <w:r w:rsidR="0013614B" w:rsidRPr="0013614B">
                    <w:t>.Т</w:t>
                  </w:r>
                  <w:proofErr w:type="gramEnd"/>
                  <w:r w:rsidR="0013614B" w:rsidRPr="0013614B">
                    <w:t>асагар</w:t>
                  </w:r>
                  <w:proofErr w:type="spellEnd"/>
                  <w:r w:rsidR="0013614B" w:rsidRPr="0013614B">
                    <w:t xml:space="preserve">, левый берег р. Вилюй, на расстоянии 1070 м к Ю-В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№35, 1760 м к югу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№61, 2670 м к Ю-З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№85, 2030 м к С-З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№22, 1850 м к С-В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№9, кадастровый номер 14:10:140002:0036, предоставленного в аренду на срок с «</w:t>
                  </w:r>
                  <w:proofErr w:type="gramStart"/>
                  <w:r w:rsidR="0013614B" w:rsidRPr="0013614B">
                    <w:t>01» июня 2004 года по «01» июня 2053 года, для целей: под газовую скважину №63, на основании Договора аренды земельного участка №63Д от 04 октября 2004 года, заключенного в г. Вилюйск Республика Саха (Якутия) между Муниципальным образованием «Вилюйский улус (район)» Республики Саха (Якутия) в качестве арендодателя и Открытым акционерным обществом «</w:t>
                  </w:r>
                  <w:proofErr w:type="spellStart"/>
                  <w:r w:rsidR="0013614B" w:rsidRPr="0013614B">
                    <w:t>Якутгазпром</w:t>
                  </w:r>
                  <w:proofErr w:type="spellEnd"/>
                  <w:r w:rsidR="0013614B" w:rsidRPr="0013614B">
                    <w:t>» в качестве арендатора, о чем в Едином государственном реестре</w:t>
                  </w:r>
                  <w:proofErr w:type="gramEnd"/>
                  <w:r w:rsidR="0013614B" w:rsidRPr="0013614B">
                    <w:t xml:space="preserve"> прав на недвижимое имущество и сделок с ним Управлением Федеральной регистрационной службы по Республике Саха (Якутия) «13» ноября 2006 года сделана запись регистрации №14-14-03/010/2006-322 (далее – «Право аренды Земельного участка №4»). </w:t>
                  </w:r>
                </w:p>
                <w:p w:rsidR="0013614B" w:rsidRPr="0013614B" w:rsidRDefault="00C33B17" w:rsidP="0013614B">
                  <w:pPr>
                    <w:ind w:firstLine="709"/>
                    <w:jc w:val="both"/>
                  </w:pPr>
                  <w:proofErr w:type="gramStart"/>
                  <w:r>
                    <w:t>2.2.</w:t>
                  </w:r>
                  <w:r w:rsidR="0013614B" w:rsidRPr="0013614B">
                    <w:t>11. право аренды земельного участка, на котором расположена Скважина №68 (далее – «Земельный участок №5»), общей площадью 3600 (три тысячи шестьсот) кв.м.,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имеющего адресные ориентиры:</w:t>
                  </w:r>
                  <w:proofErr w:type="gramEnd"/>
                  <w:r w:rsidR="0013614B" w:rsidRPr="0013614B">
                    <w:t xml:space="preserve"> </w:t>
                  </w:r>
                  <w:proofErr w:type="gramStart"/>
                  <w:r w:rsidR="0013614B" w:rsidRPr="0013614B">
                    <w:t xml:space="preserve">Республика Саха (Якутия), Вилюйский улус, п. </w:t>
                  </w:r>
                  <w:proofErr w:type="spell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левый берег р. Вилюй, в 1,5 км на юг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№95, в 1,4 км на С-З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№34, в 2.1 км на восток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№86, в 2,5 км на Ю-З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№35, кадастровый номер 14:10:020002:0040, предоставленного в аренду на срок с «01» июня 2004 года по</w:t>
                  </w:r>
                  <w:proofErr w:type="gramEnd"/>
                  <w:r w:rsidR="0013614B" w:rsidRPr="0013614B">
                    <w:t xml:space="preserve"> «</w:t>
                  </w:r>
                  <w:proofErr w:type="gramStart"/>
                  <w:r w:rsidR="0013614B" w:rsidRPr="0013614B">
                    <w:t>01» июня 2053 года, для целей: под газовую скважину №68, на основании Договора аренды земельного участка №68-Д от 04 октября 2004 года, заключенного в г. Вилюйск Республика Саха (Якутия) между Муниципальным образованием «Вилюйский улус (район)» Республики Саха (Якутия) в качестве арендодателя и Открытым акционерным обществом «</w:t>
                  </w:r>
                  <w:proofErr w:type="spellStart"/>
                  <w:r w:rsidR="0013614B" w:rsidRPr="0013614B">
                    <w:t>Якутгазпром</w:t>
                  </w:r>
                  <w:proofErr w:type="spellEnd"/>
                  <w:r w:rsidR="0013614B" w:rsidRPr="0013614B">
                    <w:t>» в качестве арендатора, о чем в Едином государственном реестре прав на недвижимое имущество и</w:t>
                  </w:r>
                  <w:proofErr w:type="gramEnd"/>
                  <w:r w:rsidR="0013614B" w:rsidRPr="0013614B">
                    <w:t xml:space="preserve"> сделок с ним Управлением Федеральной регистрационной службы по Республике Саха (Якутия) «13» ноября 2006 года сделана запись регистрации №14-14-03/010/2006- 310 (далее – «Право аренды Земельного участка №5»). </w:t>
                  </w:r>
                </w:p>
                <w:p w:rsidR="0013614B" w:rsidRDefault="00C33B17" w:rsidP="0013614B">
                  <w:pPr>
                    <w:ind w:firstLine="709"/>
                    <w:jc w:val="both"/>
                  </w:pPr>
                  <w:proofErr w:type="gramStart"/>
                  <w:r>
                    <w:lastRenderedPageBreak/>
                    <w:t>2.2.</w:t>
                  </w:r>
                  <w:r w:rsidR="0013614B" w:rsidRPr="0013614B">
                    <w:t>12. право аренды земельного участка, на котором расположена Скважина №88 (далее – «Земельный участок №6»), общей площадью 3600 (три тысячи шестьсот) кв.м.,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имеющего адресные ориентиры:</w:t>
                  </w:r>
                  <w:proofErr w:type="gramEnd"/>
                  <w:r w:rsidR="0013614B" w:rsidRPr="0013614B">
                    <w:t xml:space="preserve"> </w:t>
                  </w:r>
                  <w:proofErr w:type="gramStart"/>
                  <w:r w:rsidR="0013614B" w:rsidRPr="0013614B">
                    <w:t xml:space="preserve">Республика Саха (Якутия), Вилюйский улус, п. </w:t>
                  </w:r>
                  <w:proofErr w:type="spellStart"/>
                  <w:r w:rsidR="0013614B" w:rsidRPr="0013614B">
                    <w:t>Кысыл-Сыр</w:t>
                  </w:r>
                  <w:proofErr w:type="spellEnd"/>
                  <w:r w:rsidR="0013614B" w:rsidRPr="0013614B">
                    <w:t xml:space="preserve">, правый берег р. Вилюй, на расстоянии в 200 м к востоку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№7, в 1,1 км к Ю-В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 xml:space="preserve">. №49, в 4,2 км к Ю-З от </w:t>
                  </w:r>
                  <w:proofErr w:type="spellStart"/>
                  <w:r w:rsidR="0013614B" w:rsidRPr="0013614B">
                    <w:t>скв</w:t>
                  </w:r>
                  <w:proofErr w:type="spellEnd"/>
                  <w:r w:rsidR="0013614B" w:rsidRPr="0013614B">
                    <w:t>. №4, кадастровый номер 14:10:020002:0047, предоставленного в аренду на срок с «01» июня 2004 года по «01» июня 2053 года, для целей</w:t>
                  </w:r>
                  <w:proofErr w:type="gramEnd"/>
                  <w:r w:rsidR="0013614B" w:rsidRPr="0013614B">
                    <w:t xml:space="preserve">: </w:t>
                  </w:r>
                  <w:proofErr w:type="gramStart"/>
                  <w:r w:rsidR="0013614B" w:rsidRPr="0013614B">
                    <w:t>под газовую скважину №88, на основании Договора аренды земельного участка №88-Д от 04 октября 2004 года, заключенного в г. Вилюйск Республика Саха (Якутия) между Муниципальным образованием «Вилюйский улус (район)» Республики Саха (Якутия) в качестве арендодателя и Открытым акционерным обществом «</w:t>
                  </w:r>
                  <w:proofErr w:type="spellStart"/>
                  <w:r w:rsidR="0013614B" w:rsidRPr="0013614B">
                    <w:t>Якутгазпром</w:t>
                  </w:r>
                  <w:proofErr w:type="spellEnd"/>
                  <w:r w:rsidR="0013614B" w:rsidRPr="0013614B">
                    <w:t>» в качестве арендатора, о чем в Едином государственном реестре прав на недвижимое имущество и сделок с ним Управлением Федеральной регистрационной</w:t>
                  </w:r>
                  <w:proofErr w:type="gramEnd"/>
                  <w:r w:rsidR="0013614B" w:rsidRPr="0013614B">
                    <w:t xml:space="preserve"> службы по Республике Саха (Якутия) «15» ноября 2006 года сделана запись регистрации № 14-14-03/010/2006-245 (далее – «Право аренды Земельного участка №6»</w:t>
                  </w:r>
                  <w:r w:rsidR="0013614B">
                    <w:t>).</w:t>
                  </w:r>
                </w:p>
                <w:p w:rsidR="000119CD" w:rsidRDefault="000119CD" w:rsidP="000119CD">
                  <w:pPr>
                    <w:spacing w:after="240"/>
                    <w:jc w:val="both"/>
                  </w:pPr>
                  <w:r>
                    <w:t xml:space="preserve">              </w:t>
                  </w:r>
                  <w:r w:rsidRPr="000119CD">
                    <w:t>Скважина №43, Скважина №45, Скважина №48, Скважина №63, Скважина № 68, Скважина №88, Право аренды Земельного участка №1, Право аренды Земельного участка №2, Право аренды Земельного участка №3 Право аренды Земельного участка №4, Право аренды Земельного участка №5 и Право аренды Земельного участка №6 далее совместно именуются «Заложенное имущество»</w:t>
                  </w:r>
                  <w:r>
                    <w:t>.</w:t>
                  </w:r>
                </w:p>
                <w:p w:rsidR="0013614B" w:rsidRPr="0013614B" w:rsidRDefault="00F31C55" w:rsidP="000119CD">
                  <w:pPr>
                    <w:spacing w:after="240"/>
                    <w:jc w:val="both"/>
                  </w:pPr>
                  <w:r>
                    <w:t xml:space="preserve"> </w:t>
                  </w:r>
                  <w:r w:rsidR="000119CD">
                    <w:t xml:space="preserve">       </w:t>
                  </w:r>
                  <w:r w:rsidR="0013614B" w:rsidRPr="0013614B">
                    <w:t xml:space="preserve">Заложенное имущество не передается Банку. </w:t>
                  </w:r>
                </w:p>
                <w:p w:rsidR="0013614B" w:rsidRDefault="00F31C55" w:rsidP="00F31C55">
                  <w:pPr>
                    <w:tabs>
                      <w:tab w:val="decimal" w:pos="480"/>
                    </w:tabs>
                    <w:jc w:val="both"/>
                  </w:pPr>
                  <w:r>
                    <w:t xml:space="preserve">         </w:t>
                  </w:r>
                  <w:r w:rsidR="0013614B" w:rsidRPr="00F31C55">
                    <w:t xml:space="preserve">Оценочная стоимость  имущества передаваемого в залог определена на основании балансовой стоимости и составляет 1 154 766 103,82 (Один миллиард сто пятьдесят четыре миллиона семьсот </w:t>
                  </w:r>
                  <w:r w:rsidR="003E0384" w:rsidRPr="00F31C55">
                    <w:t>шестьдесят</w:t>
                  </w:r>
                  <w:r w:rsidR="0013614B" w:rsidRPr="00F31C55">
                    <w:t xml:space="preserve"> шесть тысяч сто три рубля 82 копейки).</w:t>
                  </w:r>
                  <w:r w:rsidR="0013614B">
                    <w:t xml:space="preserve"> </w:t>
                  </w:r>
                </w:p>
                <w:p w:rsidR="0013614B" w:rsidRDefault="00F31C55" w:rsidP="00F31C55">
                  <w:pPr>
                    <w:tabs>
                      <w:tab w:val="decimal" w:pos="480"/>
                    </w:tabs>
                    <w:jc w:val="both"/>
                  </w:pPr>
                  <w:r>
                    <w:t xml:space="preserve">        </w:t>
                  </w:r>
                  <w:r w:rsidR="0013614B">
                    <w:t>Общая залоговая стоимость имущества составляет 655 943 857(Шестьсот пятьдесят пять миллионов девятьсот сорок три тысячи восемьсот пятьдесят семь) рублей.</w:t>
                  </w:r>
                </w:p>
                <w:p w:rsidR="0013614B" w:rsidRPr="001446FE" w:rsidRDefault="00F31C55" w:rsidP="00F31C55">
                  <w:pPr>
                    <w:tabs>
                      <w:tab w:val="decimal" w:pos="480"/>
                    </w:tabs>
                    <w:jc w:val="both"/>
                  </w:pPr>
                  <w:r>
                    <w:t xml:space="preserve">        </w:t>
                  </w:r>
                  <w:r w:rsidR="0013614B" w:rsidRPr="00F31C55">
                    <w:t>2.3.</w:t>
                  </w:r>
                  <w:r w:rsidR="0013614B" w:rsidRPr="001446FE">
                    <w:t xml:space="preserve">  Срок  исполнения  обязате</w:t>
                  </w:r>
                  <w:r w:rsidR="0013614B">
                    <w:t xml:space="preserve">льств  по   сделке,  </w:t>
                  </w:r>
                  <w:r w:rsidR="0013614B" w:rsidRPr="001446FE">
                    <w:t xml:space="preserve">стороны и </w:t>
                  </w:r>
                  <w:proofErr w:type="spellStart"/>
                  <w:r w:rsidR="0013614B" w:rsidRPr="001446FE">
                    <w:t>выгодоприобретатели</w:t>
                  </w:r>
                  <w:proofErr w:type="spellEnd"/>
                  <w:r w:rsidR="0013614B" w:rsidRPr="001446FE">
                    <w:t xml:space="preserve">  по  сделке,  размер   сделки   в   денежном выражении и в процентах от стоимости активов эмитента: </w:t>
                  </w:r>
                </w:p>
                <w:p w:rsidR="0013614B" w:rsidRDefault="00F31C55" w:rsidP="00F31C55">
                  <w:pPr>
                    <w:jc w:val="both"/>
                  </w:pPr>
                  <w:r>
                    <w:t xml:space="preserve">          </w:t>
                  </w:r>
                  <w:r w:rsidR="0013614B">
                    <w:t xml:space="preserve">Предметом залога обеспечивается исполнение обязательств ОАО «ЯТЭК», возникшего на основании </w:t>
                  </w:r>
                  <w:r w:rsidR="0013614B" w:rsidRPr="00F31C55">
                    <w:t>Кредитного соглашения № 9415/1-NSK от «12»</w:t>
                  </w:r>
                  <w:r w:rsidR="008008B5">
                    <w:t xml:space="preserve"> </w:t>
                  </w:r>
                  <w:r w:rsidR="0013614B" w:rsidRPr="00F31C55">
                    <w:t>мая 2011г. с учетом изменения № 1 от «14» июня 2011г. к нему</w:t>
                  </w:r>
                  <w:r w:rsidR="0013614B">
                    <w:t xml:space="preserve">, о предоставлении Заемщику </w:t>
                  </w:r>
                  <w:proofErr w:type="spellStart"/>
                  <w:r w:rsidR="0013614B">
                    <w:t>невозобновляемой</w:t>
                  </w:r>
                  <w:proofErr w:type="spellEnd"/>
                  <w:r>
                    <w:t xml:space="preserve"> кредитной линии на сумму  до 1 000 000 000 (Одного миллиарда) рублей (далее – «Соглашение, «Кредитное соглашение № 9415/1-</w:t>
                  </w:r>
                  <w:r w:rsidRPr="008F2B27">
                    <w:t>NSK</w:t>
                  </w:r>
                  <w:r>
                    <w:t>»).</w:t>
                  </w:r>
                </w:p>
                <w:p w:rsidR="00F31C55" w:rsidRPr="00F31C55" w:rsidRDefault="000119CD" w:rsidP="00F31C55">
                  <w:pPr>
                    <w:autoSpaceDE w:val="0"/>
                    <w:autoSpaceDN w:val="0"/>
                    <w:adjustRightInd w:val="0"/>
                    <w:jc w:val="both"/>
                    <w:outlineLvl w:val="1"/>
                  </w:pPr>
                  <w:r>
                    <w:t xml:space="preserve">          </w:t>
                  </w:r>
                  <w:r w:rsidR="00F31C55" w:rsidRPr="00F31C55">
                    <w:t xml:space="preserve">Кредиты предоставляются Заемщику для целей рефинансирования обязательств Заемщика по Договору № 175-10 об открытии </w:t>
                  </w:r>
                  <w:proofErr w:type="spellStart"/>
                  <w:r w:rsidR="00F31C55" w:rsidRPr="00F31C55">
                    <w:t>невозобновляемой</w:t>
                  </w:r>
                  <w:proofErr w:type="spellEnd"/>
                  <w:r w:rsidR="00F31C55" w:rsidRPr="00F31C55">
                    <w:t xml:space="preserve"> кредитной линии от 17.06.2010</w:t>
                  </w:r>
                  <w:r w:rsidR="00F31C55">
                    <w:t>г.</w:t>
                  </w:r>
                  <w:r w:rsidR="00F31C55" w:rsidRPr="00F31C55">
                    <w:t>, заключенного между Заемщиком и Акционерным коммерческим Сберегательным банком Российской Федерации.</w:t>
                  </w:r>
                </w:p>
                <w:p w:rsidR="008F2B27" w:rsidRDefault="00F31C55" w:rsidP="008F2B27">
                  <w:pPr>
                    <w:autoSpaceDE w:val="0"/>
                    <w:autoSpaceDN w:val="0"/>
                    <w:adjustRightInd w:val="0"/>
                    <w:jc w:val="both"/>
                    <w:outlineLvl w:val="1"/>
                  </w:pPr>
                  <w:r>
                    <w:t xml:space="preserve">         </w:t>
                  </w:r>
                  <w:r w:rsidRPr="00F31C55">
                    <w:t>Дата погашения кредита 27 февраля 2015 года.</w:t>
                  </w:r>
                </w:p>
                <w:p w:rsidR="008F2B27" w:rsidRPr="008F2B27" w:rsidRDefault="008008B5" w:rsidP="008008B5">
                  <w:pPr>
                    <w:autoSpaceDE w:val="0"/>
                    <w:autoSpaceDN w:val="0"/>
                    <w:adjustRightInd w:val="0"/>
                    <w:jc w:val="both"/>
                    <w:outlineLvl w:val="1"/>
                  </w:pPr>
                  <w:r>
                    <w:t xml:space="preserve">         </w:t>
                  </w:r>
                  <w:r w:rsidR="008F2B27" w:rsidRPr="008F2B27">
                    <w:t xml:space="preserve">Выплата процентов: </w:t>
                  </w:r>
                </w:p>
                <w:p w:rsidR="008F2B27" w:rsidRPr="008F2B27" w:rsidRDefault="008008B5" w:rsidP="008008B5">
                  <w:pPr>
                    <w:autoSpaceDE w:val="0"/>
                    <w:autoSpaceDN w:val="0"/>
                    <w:adjustRightInd w:val="0"/>
                    <w:jc w:val="both"/>
                    <w:outlineLvl w:val="1"/>
                  </w:pPr>
                  <w:r>
                    <w:t xml:space="preserve">         </w:t>
                  </w:r>
                  <w:r w:rsidR="008F2B27" w:rsidRPr="008F2B27">
                    <w:t>Первый Период Начисления процентов начинается в дату предоставления первого кредита и заканчивается 20.07.2011г. Каждый последующий период начисления процентов, составляющий 3 месяца, начинается в дату окончания предшествующего периода начисления процентов. Последний период начисления процентов заканчивается в дату погашения.</w:t>
                  </w:r>
                </w:p>
                <w:p w:rsidR="008F2B27" w:rsidRPr="008F2B27" w:rsidRDefault="008008B5" w:rsidP="008008B5">
                  <w:pPr>
                    <w:autoSpaceDE w:val="0"/>
                    <w:autoSpaceDN w:val="0"/>
                    <w:adjustRightInd w:val="0"/>
                    <w:jc w:val="both"/>
                    <w:outlineLvl w:val="1"/>
                  </w:pPr>
                  <w:r>
                    <w:t xml:space="preserve">        </w:t>
                  </w:r>
                  <w:proofErr w:type="gramStart"/>
                  <w:r w:rsidR="008F2B27" w:rsidRPr="008F2B27">
                    <w:t>Процентная ставка, применяемая в отношении каждого периода начисления процентов или иного периода составляет</w:t>
                  </w:r>
                  <w:proofErr w:type="gramEnd"/>
                  <w:r w:rsidR="008F2B27" w:rsidRPr="008F2B27">
                    <w:t xml:space="preserve"> сумму:</w:t>
                  </w:r>
                </w:p>
                <w:tbl>
                  <w:tblPr>
                    <w:tblW w:w="10490" w:type="dxa"/>
                    <w:tblInd w:w="108" w:type="dxa"/>
                    <w:tblLayout w:type="fixed"/>
                    <w:tblLook w:val="0000"/>
                  </w:tblPr>
                  <w:tblGrid>
                    <w:gridCol w:w="10490"/>
                  </w:tblGrid>
                  <w:tr w:rsidR="008F2B27" w:rsidRPr="0023428C" w:rsidTr="00B632BB">
                    <w:trPr>
                      <w:trHeight w:val="4450"/>
                    </w:trPr>
                    <w:tc>
                      <w:tcPr>
                        <w:tcW w:w="10490" w:type="dxa"/>
                      </w:tcPr>
                      <w:p w:rsidR="008F2B27" w:rsidRPr="008F2B27" w:rsidRDefault="008F2B27" w:rsidP="008008B5">
                        <w:pPr>
                          <w:pStyle w:val="3"/>
                          <w:spacing w:after="0"/>
                          <w:jc w:val="both"/>
                          <w:rPr>
                            <w:sz w:val="20"/>
                            <w:szCs w:val="20"/>
                            <w:lang w:eastAsia="en-US"/>
                          </w:rPr>
                        </w:pPr>
                        <w:proofErr w:type="spellStart"/>
                        <w:r w:rsidRPr="008F2B27">
                          <w:rPr>
                            <w:sz w:val="20"/>
                            <w:szCs w:val="20"/>
                            <w:lang w:eastAsia="en-US"/>
                          </w:rPr>
                          <w:t>a</w:t>
                        </w:r>
                        <w:proofErr w:type="spellEnd"/>
                        <w:r w:rsidRPr="008F2B27">
                          <w:rPr>
                            <w:sz w:val="20"/>
                            <w:szCs w:val="20"/>
                            <w:lang w:eastAsia="en-US"/>
                          </w:rPr>
                          <w:t xml:space="preserve">)  Трехмесячной процентной ставки МОСПРАЙМ в рублях. </w:t>
                        </w:r>
                        <w:proofErr w:type="gramStart"/>
                        <w:r w:rsidRPr="008F2B27">
                          <w:rPr>
                            <w:sz w:val="20"/>
                            <w:szCs w:val="20"/>
                            <w:lang w:eastAsia="en-US"/>
                          </w:rPr>
                          <w:t xml:space="preserve">При этом величина МОСПРАЙМ для целей Соглашения определяется как независимая индикативная ставка и рассчитывается на основе ставок предоставления рублевых депозитов на московском межбанковском рынке, рассчитываемая Национальной Валютной Ассоциацией на основе котировок ведущих банков, подписавших Соглашение об участии в формировании индикативной ставки МОСПРАЙМ на срок в 3 (три) месяца,  публикуемой в Интернете на странице </w:t>
                        </w:r>
                        <w:hyperlink r:id="rId5" w:history="1">
                          <w:r w:rsidRPr="008F2B27">
                            <w:rPr>
                              <w:sz w:val="20"/>
                              <w:szCs w:val="20"/>
                              <w:lang w:eastAsia="en-US"/>
                            </w:rPr>
                            <w:t>www.nva.ru</w:t>
                          </w:r>
                        </w:hyperlink>
                        <w:r w:rsidRPr="008F2B27">
                          <w:rPr>
                            <w:sz w:val="20"/>
                            <w:szCs w:val="20"/>
                            <w:lang w:eastAsia="en-US"/>
                          </w:rPr>
                          <w:t xml:space="preserve"> в/или около 12</w:t>
                        </w:r>
                        <w:proofErr w:type="gramEnd"/>
                        <w:r w:rsidRPr="008F2B27">
                          <w:rPr>
                            <w:sz w:val="20"/>
                            <w:szCs w:val="20"/>
                            <w:lang w:eastAsia="en-US"/>
                          </w:rPr>
                          <w:t xml:space="preserve">:30 по московскому времени в дату предоставления Кредита (для периода </w:t>
                        </w:r>
                        <w:proofErr w:type="gramStart"/>
                        <w:r w:rsidRPr="008F2B27">
                          <w:rPr>
                            <w:sz w:val="20"/>
                            <w:szCs w:val="20"/>
                            <w:lang w:eastAsia="en-US"/>
                          </w:rPr>
                          <w:t>с даты  предоставления</w:t>
                        </w:r>
                        <w:proofErr w:type="gramEnd"/>
                        <w:r w:rsidRPr="008F2B27">
                          <w:rPr>
                            <w:sz w:val="20"/>
                            <w:szCs w:val="20"/>
                            <w:lang w:eastAsia="en-US"/>
                          </w:rPr>
                          <w:t xml:space="preserve"> Кредита по последнюю дату текущего периода начисления процентов) или в первую дату периода начисления процентов (для всех последующих периодов начисления процентов). </w:t>
                        </w:r>
                      </w:p>
                      <w:p w:rsidR="008F2B27" w:rsidRPr="008F2B27" w:rsidRDefault="008008B5" w:rsidP="008008B5">
                        <w:pPr>
                          <w:pStyle w:val="3"/>
                          <w:spacing w:after="0"/>
                          <w:jc w:val="both"/>
                          <w:rPr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sz w:val="20"/>
                            <w:szCs w:val="20"/>
                            <w:lang w:eastAsia="en-US"/>
                          </w:rPr>
                          <w:t xml:space="preserve">        </w:t>
                        </w:r>
                        <w:proofErr w:type="gramStart"/>
                        <w:r w:rsidR="008F2B27" w:rsidRPr="008F2B27">
                          <w:rPr>
                            <w:sz w:val="20"/>
                            <w:szCs w:val="20"/>
                            <w:lang w:eastAsia="en-US"/>
                          </w:rPr>
                          <w:t>В случае если ставка МОСПРАЙМ не котируется, начиная с ближайшего периода начисления процентов, применяется внутренняя процентная ставка Банка для кредитов в рублях на срок в 3 (Три) месяца, устанавливаемая по единоличному решению Банка в дату предоставления Кредита (для периода с даты предоставления Кредита по последнюю дату текущего периода начисления процентов) или в первую дату периода начисления процентов (для всех последующих</w:t>
                        </w:r>
                        <w:proofErr w:type="gramEnd"/>
                        <w:r w:rsidR="008F2B27" w:rsidRPr="008F2B27">
                          <w:rPr>
                            <w:sz w:val="20"/>
                            <w:szCs w:val="20"/>
                            <w:lang w:eastAsia="en-US"/>
                          </w:rPr>
                          <w:t xml:space="preserve"> периодов начисления процентов).</w:t>
                        </w:r>
                      </w:p>
                      <w:p w:rsidR="008F2B27" w:rsidRPr="008F2B27" w:rsidRDefault="008008B5" w:rsidP="008008B5">
                        <w:pPr>
                          <w:pStyle w:val="3"/>
                          <w:spacing w:after="0"/>
                          <w:jc w:val="both"/>
                          <w:rPr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sz w:val="20"/>
                            <w:szCs w:val="20"/>
                            <w:lang w:eastAsia="en-US"/>
                          </w:rPr>
                          <w:t xml:space="preserve">        </w:t>
                        </w:r>
                        <w:r w:rsidR="008F2B27" w:rsidRPr="008F2B27">
                          <w:rPr>
                            <w:sz w:val="20"/>
                            <w:szCs w:val="20"/>
                            <w:lang w:eastAsia="en-US"/>
                          </w:rPr>
                          <w:t>При этом Заемщик выражает свое безусловное согласие с такой ставкой, устанавливаемой Банком.</w:t>
                        </w:r>
                      </w:p>
                      <w:p w:rsidR="008F2B27" w:rsidRPr="008F2B27" w:rsidRDefault="008F2B27" w:rsidP="008008B5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 w:rsidRPr="008F2B27">
                          <w:t>в)</w:t>
                        </w:r>
                        <w:r w:rsidRPr="008F2B27" w:rsidDel="0084429F">
                          <w:t xml:space="preserve"> </w:t>
                        </w:r>
                        <w:r w:rsidRPr="008F2B27">
                          <w:t>3,8% (Три целых восемь десятых процента) годовых (проценты рассчитываются в соответствии с действительным числом календарных дней в году - 365 или 366, соответственно.</w:t>
                        </w:r>
                      </w:p>
                      <w:p w:rsidR="008F2B27" w:rsidRPr="008F2B27" w:rsidRDefault="008F2B27" w:rsidP="008008B5">
                        <w:pPr>
                          <w:jc w:val="both"/>
                        </w:pPr>
                        <w:r w:rsidRPr="008F2B27">
                          <w:t xml:space="preserve">В случае неисполнения или ненадлежащего исполнения Заемщиком своих обязательств, предусмотренных п. 12.8. Кредитного соглашения № 9415/1-NSK, процентная ставка увеличивается на 1% (Один процент) </w:t>
                        </w:r>
                        <w:proofErr w:type="gramStart"/>
                        <w:r w:rsidRPr="008F2B27">
                          <w:t>годовых</w:t>
                        </w:r>
                        <w:proofErr w:type="gramEnd"/>
                        <w:r w:rsidRPr="008F2B27">
                          <w:t xml:space="preserve">. Процентная ставка, определяемая в соответствии с Кредитным соглашением № 9415/1-NSK и с учетом увеличения ее части, подлежит применению, начиная с первого числа месяца, следующего за периодом, в течение которого было допущено неисполнение или ненадлежащее исполнение Заемщиком своих обязательств, предусмотренных п. 12.8 Кредитного </w:t>
                        </w:r>
                        <w:r w:rsidRPr="008F2B27">
                          <w:lastRenderedPageBreak/>
                          <w:t>соглашения № 9415/1-NSK. В случае дальнейшего исполнения Заемщиком своих обязательств, предусмотренных п. 12.8. Кредитного соглашения № 9415/1-NSK, процентная ставка определяется в соответствии с условиями Кредитного соглашения № 9415/1-NSK, начиная с первого числа месяца, следующего за периодом, в котором Заемщиком были надлежащим образом исполнены обязательства, предусмотренные п. 12.8 Кредитного соглашения № 9415/1-NSK. При этом п. 12.8 Кредитного соглашения № 9415/1-NSK предусмотрено следующее обязательство Заемщика:</w:t>
                        </w:r>
                      </w:p>
                      <w:p w:rsidR="008F2B27" w:rsidRPr="008F2B27" w:rsidRDefault="008F2B27" w:rsidP="008F2B27">
                        <w:pPr>
                          <w:tabs>
                            <w:tab w:val="left" w:pos="454"/>
                          </w:tabs>
                          <w:ind w:firstLine="612"/>
                          <w:jc w:val="both"/>
                        </w:pPr>
                        <w:r w:rsidRPr="008F2B27">
                          <w:t>Заемщик обязуется обеспечить поступление денежных средств (поступление выручки от контрагентов) на Счет Заемщика (в совокупности с обязательствами по проведению оборотов по всем кредитным соглашениям, заключенным между Заемщиком и Банком), начиная с 01.04.2011г. и до Даты Погашения в следующем порядке:</w:t>
                        </w:r>
                      </w:p>
                      <w:p w:rsidR="008F2B27" w:rsidRPr="008F2B27" w:rsidRDefault="008F2B27" w:rsidP="008F2B27">
                        <w:pPr>
                          <w:tabs>
                            <w:tab w:val="left" w:pos="454"/>
                          </w:tabs>
                          <w:ind w:firstLine="612"/>
                          <w:jc w:val="both"/>
                        </w:pPr>
                        <w:r w:rsidRPr="008F2B27">
                          <w:t>- не менее 1 100 000 000 Рублей (Одного миллиарда ста миллионов) Рублей за период, начинающийся 1 января и заканчивающегося 31 марта каждого года;</w:t>
                        </w:r>
                      </w:p>
                      <w:p w:rsidR="008F2B27" w:rsidRPr="008F2B27" w:rsidRDefault="008F2B27" w:rsidP="008F2B27">
                        <w:pPr>
                          <w:tabs>
                            <w:tab w:val="left" w:pos="454"/>
                          </w:tabs>
                          <w:ind w:firstLine="612"/>
                          <w:jc w:val="both"/>
                        </w:pPr>
                        <w:r w:rsidRPr="008F2B27">
                          <w:t>- не менее 300 000 000 (Трехсот миллионов) Рублей за период, начинающийся 1 апреля и заканчивающийся 30 июня каждого года;</w:t>
                        </w:r>
                      </w:p>
                      <w:p w:rsidR="008F2B27" w:rsidRPr="008F2B27" w:rsidRDefault="008F2B27" w:rsidP="008F2B27">
                        <w:pPr>
                          <w:tabs>
                            <w:tab w:val="left" w:pos="454"/>
                          </w:tabs>
                          <w:ind w:firstLine="612"/>
                          <w:jc w:val="both"/>
                        </w:pPr>
                        <w:r w:rsidRPr="008F2B27">
                          <w:t>- не менее 225 000 000 (Двухсот двадцати пяти миллионов) Рублей за период, начинающийся 1 июля и заканчивающийся 30 сентября каждого года;</w:t>
                        </w:r>
                      </w:p>
                      <w:p w:rsidR="008F2B27" w:rsidRPr="008F2B27" w:rsidRDefault="008F2B27" w:rsidP="008F2B27">
                        <w:pPr>
                          <w:tabs>
                            <w:tab w:val="left" w:pos="454"/>
                          </w:tabs>
                          <w:ind w:firstLine="612"/>
                          <w:jc w:val="both"/>
                        </w:pPr>
                        <w:r w:rsidRPr="008F2B27">
                          <w:t>- не менее 375 000 000 (Трехсот семидесяти пяти миллионов) Рублей за период, начинающийся 1 октября и заканчивающийся 31 декабря каждого года.</w:t>
                        </w:r>
                      </w:p>
                      <w:p w:rsidR="008F2B27" w:rsidRPr="008F2B27" w:rsidRDefault="008F2B27" w:rsidP="008F2B27">
                        <w:pPr>
                          <w:ind w:firstLine="567"/>
                          <w:jc w:val="both"/>
                        </w:pPr>
                        <w:r w:rsidRPr="008F2B27">
                          <w:t xml:space="preserve">В случае неисполнения или ненадлежащего исполнения Заемщиком своих обязательств, предусмотренных п. 12.9. Кредитного соглашения № 9415/1-NSK, процентная ставка увеличивается на 1% (Один процент) </w:t>
                        </w:r>
                        <w:proofErr w:type="gramStart"/>
                        <w:r w:rsidRPr="008F2B27">
                          <w:t>годовых</w:t>
                        </w:r>
                        <w:proofErr w:type="gramEnd"/>
                        <w:r w:rsidRPr="008F2B27">
                          <w:t>. Процентная ставка, определяемая в соответствии с Кредитным соглашением № 9415/1-NSK и с учетом увеличения ее части, подлежит применению, начиная с Периода Начисления Процентов, следующего за днем, в котором Банком было обнаружено неисполнение или ненадлежащее исполнение Заемщиком своих обязательств, предусмотренных п. 12.9. Кредитного соглашения № 9415/1-NSK. В случае дальнейшего исполнения Заемщиком своих обязательств, предусмотренных п. 12.9. Кредитного соглашения № 9415/1-NSK, процентная ставка определяется в соответствии с условиями Кредитного соглашения № 9415/1-NSK, начиная с Периода Начисления Процентов, следующего за днем, в котором Банком было обнаружено надлежащее исполнение Заемщиком обязательств, предусмотренных п. 12.9. Кредитного соглашения № 9415/1-NSK. При этом п. 12.9 Кредитного соглашения № 9415/1-NSK предусмотрено следующее обязательство Заемщика:</w:t>
                        </w:r>
                      </w:p>
                      <w:p w:rsidR="008F2B27" w:rsidRPr="008F2B27" w:rsidRDefault="008F2B27" w:rsidP="008F2B27">
                        <w:pPr>
                          <w:autoSpaceDE w:val="0"/>
                          <w:autoSpaceDN w:val="0"/>
                          <w:adjustRightInd w:val="0"/>
                          <w:ind w:firstLine="612"/>
                          <w:jc w:val="both"/>
                        </w:pPr>
                        <w:r w:rsidRPr="008F2B27">
                          <w:t xml:space="preserve">Поддерживать следующие коэффициенты, рассчитанные на основании  предоставленной Заемщиком на ежегодной основе МСФО отчетности: </w:t>
                        </w:r>
                      </w:p>
                      <w:p w:rsidR="008F2B27" w:rsidRPr="008F2B27" w:rsidRDefault="008F2B27" w:rsidP="008F2B27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 w:rsidRPr="008F2B27">
                          <w:t xml:space="preserve">(1) Собственный капитал ≥ 40.0%, рассчитанный по следующей формуле: </w:t>
                        </w:r>
                      </w:p>
                      <w:p w:rsidR="008F2B27" w:rsidRPr="008F2B27" w:rsidRDefault="008F2B27" w:rsidP="008F2B27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 w:rsidRPr="008F2B27">
                          <w:t>Собственный капитал (стр. 490 бух</w:t>
                        </w:r>
                        <w:proofErr w:type="gramStart"/>
                        <w:r w:rsidRPr="008F2B27">
                          <w:t>.</w:t>
                        </w:r>
                        <w:proofErr w:type="gramEnd"/>
                        <w:r w:rsidRPr="008F2B27">
                          <w:t xml:space="preserve"> </w:t>
                        </w:r>
                        <w:proofErr w:type="gramStart"/>
                        <w:r w:rsidRPr="008F2B27">
                          <w:t>б</w:t>
                        </w:r>
                        <w:proofErr w:type="gramEnd"/>
                        <w:r w:rsidRPr="008F2B27">
                          <w:t>аланса) / Валюта баланса (стр. 700 бух. баланса) *100%;</w:t>
                        </w:r>
                      </w:p>
                      <w:p w:rsidR="008F2B27" w:rsidRPr="008F2B27" w:rsidRDefault="008F2B27" w:rsidP="008F2B27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 w:rsidRPr="008F2B27">
                          <w:t>(2) EBITDA к чистым финансовым расходам</w:t>
                        </w:r>
                        <w:r w:rsidRPr="008F2B27" w:rsidDel="005A22E2">
                          <w:t xml:space="preserve"> </w:t>
                        </w:r>
                        <w:r w:rsidRPr="008F2B27">
                          <w:t xml:space="preserve">≥ 2.5, </w:t>
                        </w:r>
                        <w:proofErr w:type="gramStart"/>
                        <w:r w:rsidRPr="008F2B27">
                          <w:t>рассчитанный</w:t>
                        </w:r>
                        <w:proofErr w:type="gramEnd"/>
                        <w:r w:rsidRPr="008F2B27">
                          <w:t xml:space="preserve"> по следующей формуле:</w:t>
                        </w:r>
                      </w:p>
                      <w:p w:rsidR="008F2B27" w:rsidRPr="008F2B27" w:rsidRDefault="008F2B27" w:rsidP="008F2B27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 w:rsidRPr="008F2B27">
                          <w:t xml:space="preserve">((Прибыль от операционной деятельности + Амортизация (по Отчету об изменении денежных средств)) / </w:t>
                        </w:r>
                        <w:proofErr w:type="spellStart"/>
                        <w:r w:rsidRPr="008F2B27">
                          <w:t>|Финансовые</w:t>
                        </w:r>
                        <w:proofErr w:type="spellEnd"/>
                        <w:r w:rsidRPr="008F2B27">
                          <w:t xml:space="preserve"> расходы </w:t>
                        </w:r>
                        <w:proofErr w:type="spellStart"/>
                        <w:r w:rsidRPr="008F2B27">
                          <w:t>нетто|</w:t>
                        </w:r>
                        <w:proofErr w:type="spellEnd"/>
                        <w:r w:rsidRPr="008F2B27">
                          <w:t>)</w:t>
                        </w:r>
                      </w:p>
                      <w:p w:rsidR="008F2B27" w:rsidRPr="008F2B27" w:rsidRDefault="008F2B27" w:rsidP="008F2B27">
                        <w:pPr>
                          <w:tabs>
                            <w:tab w:val="left" w:pos="0"/>
                          </w:tabs>
                          <w:jc w:val="both"/>
                        </w:pPr>
                        <w:r w:rsidRPr="008F2B27">
                          <w:t>(3) Чистый долг к EBITDA ≤ 4.0, рассчитанный по формуле:</w:t>
                        </w:r>
                      </w:p>
                      <w:p w:rsidR="008F2B27" w:rsidRPr="008F2B27" w:rsidRDefault="008F2B27" w:rsidP="008F2B27">
                        <w:pPr>
                          <w:tabs>
                            <w:tab w:val="left" w:pos="454"/>
                          </w:tabs>
                          <w:jc w:val="both"/>
                        </w:pPr>
                        <w:r w:rsidRPr="008F2B27">
                          <w:t>(Долгосрочные заемные средства + Краткосрочные заемные средства - Денежные средства и их эквиваленты) / (Прибыль от операционной деятельности + Амортизация (по Отчету об изменении денежных средств))</w:t>
                        </w:r>
                      </w:p>
                      <w:p w:rsidR="008F2B27" w:rsidRPr="008F2B27" w:rsidRDefault="008F2B27" w:rsidP="008F2B27">
                        <w:pPr>
                          <w:autoSpaceDE w:val="0"/>
                          <w:autoSpaceDN w:val="0"/>
                          <w:adjustRightInd w:val="0"/>
                          <w:ind w:firstLine="612"/>
                          <w:jc w:val="both"/>
                        </w:pPr>
                        <w:r w:rsidRPr="008F2B27">
                          <w:t>При этом</w:t>
                        </w:r>
                        <w:proofErr w:type="gramStart"/>
                        <w:r w:rsidRPr="008F2B27">
                          <w:t>,</w:t>
                        </w:r>
                        <w:proofErr w:type="gramEnd"/>
                        <w:r w:rsidRPr="008F2B27">
                          <w:t xml:space="preserve"> надлежащее исполнение Заемщиком своих обязательств, предусмотренных пунктом 12.9. Кредитного соглашения № 9415/1-NSK рассчитывается на основании консолидированной бухгалтерской отчетности Заемщика, подготовленной в соответствии с Международными Стандартами Финансовой Отчетности на ежегодной основе.</w:t>
                        </w:r>
                      </w:p>
                      <w:p w:rsidR="008F2B27" w:rsidRPr="008F2B27" w:rsidRDefault="008F2B27" w:rsidP="008F2B27">
                        <w:pPr>
                          <w:ind w:firstLine="567"/>
                          <w:jc w:val="both"/>
                        </w:pPr>
                        <w:r w:rsidRPr="008F2B27">
                          <w:t>В случае одновременно неисполнения или ненадлежащего исполнения Заемщиком своих обязательств, предусмотренных п. 12.8. и п. 12.9. Кредитного соглашения № 9415/1-NSK, указанные выше условия в части увеличения процентной ставки также применяются одновременно.</w:t>
                        </w:r>
                      </w:p>
                      <w:p w:rsidR="008F2B27" w:rsidRPr="008F2B27" w:rsidRDefault="008F2B27" w:rsidP="008F2B27">
                        <w:pPr>
                          <w:ind w:left="34" w:firstLine="578"/>
                          <w:jc w:val="both"/>
                        </w:pPr>
                        <w:r w:rsidRPr="008F2B27">
                          <w:t xml:space="preserve">Изменение (увеличение, уменьшение) части процентной ставки в </w:t>
                        </w:r>
                        <w:proofErr w:type="gramStart"/>
                        <w:r w:rsidRPr="008F2B27">
                          <w:t>случаях, предусмотренных условиями Кредитного соглашения № 9415/1-NSK  осуществляется</w:t>
                        </w:r>
                        <w:proofErr w:type="gramEnd"/>
                        <w:r w:rsidRPr="008F2B27">
                          <w:t xml:space="preserve"> Банком в одностороннем, внесудебном порядке и подлежат применению неограниченное количество раз.</w:t>
                        </w:r>
                      </w:p>
                    </w:tc>
                  </w:tr>
                </w:tbl>
                <w:p w:rsidR="0013614B" w:rsidRPr="00F31C55" w:rsidRDefault="005C2193" w:rsidP="0013614B">
                  <w:pPr>
                    <w:ind w:firstLine="709"/>
                    <w:jc w:val="both"/>
                  </w:pPr>
                  <w:r>
                    <w:lastRenderedPageBreak/>
                    <w:t xml:space="preserve">2.4. </w:t>
                  </w:r>
                  <w:r w:rsidR="0013614B" w:rsidRPr="00F31C55">
                    <w:t xml:space="preserve">Стороны по сделке: </w:t>
                  </w:r>
                  <w:r w:rsidR="0013614B">
                    <w:t xml:space="preserve">ЗАО «РАЙФФАЙЗЕНБАНК» (Залогодержатель, </w:t>
                  </w:r>
                  <w:r>
                    <w:t>Банк</w:t>
                  </w:r>
                  <w:r w:rsidR="0013614B" w:rsidRPr="00F31C55">
                    <w:t>), ОАО «ЯТЭК» (Залогодатель).</w:t>
                  </w:r>
                </w:p>
                <w:p w:rsidR="0013614B" w:rsidRPr="00F31C55" w:rsidRDefault="0013614B" w:rsidP="0013614B">
                  <w:pPr>
                    <w:ind w:firstLine="709"/>
                    <w:jc w:val="both"/>
                  </w:pPr>
                  <w:proofErr w:type="spellStart"/>
                  <w:r w:rsidRPr="00F31C55">
                    <w:t>Выгодоприобретатели</w:t>
                  </w:r>
                  <w:proofErr w:type="spellEnd"/>
                  <w:r w:rsidRPr="00F31C55">
                    <w:t xml:space="preserve">  по сделке: Эмитент</w:t>
                  </w:r>
                </w:p>
                <w:p w:rsidR="0013614B" w:rsidRPr="00F31C55" w:rsidRDefault="0013614B" w:rsidP="0013614B">
                  <w:pPr>
                    <w:ind w:firstLine="709"/>
                    <w:jc w:val="both"/>
                  </w:pPr>
                  <w:r w:rsidRPr="00F31C55">
                    <w:t>Размер сделки в денежном выражении: Оценочная  стоимость имущества предаваемого в залог определена на основании балансовой стоимости имущества и составляет 1 154 766 103,82 (Один миллиард сто пятьдесят четыре миллиона семьсот шестьдесят шесть тысяч сто три рубля 82 копейки).</w:t>
                  </w:r>
                </w:p>
                <w:p w:rsidR="0013614B" w:rsidRPr="00F31C55" w:rsidRDefault="0013614B" w:rsidP="0013614B">
                  <w:pPr>
                    <w:ind w:firstLine="709"/>
                    <w:jc w:val="both"/>
                  </w:pPr>
                  <w:r w:rsidRPr="00F31C55">
                    <w:t xml:space="preserve">Размер сделки в процентах от стоимости активов эмитента:  16,96% </w:t>
                  </w:r>
                </w:p>
                <w:p w:rsidR="0013614B" w:rsidRPr="0013614B" w:rsidRDefault="005C2193" w:rsidP="0013614B">
                  <w:pPr>
                    <w:ind w:firstLine="709"/>
                    <w:jc w:val="both"/>
                  </w:pPr>
                  <w:r>
                    <w:t>2.5</w:t>
                  </w:r>
                  <w:r w:rsidR="0013614B" w:rsidRPr="0013614B">
                    <w:t xml:space="preserve">. Стоимость активов  эмитента  на  дату  окончания  отчетного периода,  предшествующего  совершению  сделки (дате заключения договора) и  в  отношении  которого составлена бухгалтерская  отчетность  в  соответствии  с  законодательством:  </w:t>
                  </w:r>
                </w:p>
                <w:p w:rsidR="0013614B" w:rsidRPr="0013614B" w:rsidRDefault="0013614B" w:rsidP="0013614B">
                  <w:pPr>
                    <w:ind w:firstLine="709"/>
                    <w:jc w:val="both"/>
                  </w:pPr>
                  <w:r w:rsidRPr="0013614B">
                    <w:t xml:space="preserve">Стоимость активов эмитента по состоянию на 30.06.2011 года составляет 6 810 426 000 (Шесть миллиардов восемьсот десять </w:t>
                  </w:r>
                  <w:r w:rsidR="00C33B17">
                    <w:t xml:space="preserve">миллионов </w:t>
                  </w:r>
                  <w:r w:rsidRPr="0013614B">
                    <w:t>четыреста двадцать шесть</w:t>
                  </w:r>
                  <w:r w:rsidR="00C33B17">
                    <w:t xml:space="preserve"> тысяч</w:t>
                  </w:r>
                  <w:r w:rsidRPr="0013614B">
                    <w:t>) рублей</w:t>
                  </w:r>
                  <w:r w:rsidR="00C33B17">
                    <w:t>.</w:t>
                  </w:r>
                  <w:r w:rsidRPr="0013614B">
                    <w:t xml:space="preserve"> </w:t>
                  </w:r>
                </w:p>
                <w:p w:rsidR="0013614B" w:rsidRPr="0013614B" w:rsidRDefault="0013614B" w:rsidP="0013614B">
                  <w:pPr>
                    <w:ind w:firstLine="709"/>
                    <w:jc w:val="both"/>
                  </w:pPr>
                  <w:r w:rsidRPr="0013614B">
                    <w:t>2.</w:t>
                  </w:r>
                  <w:r w:rsidR="005C2193">
                    <w:t>6</w:t>
                  </w:r>
                  <w:r w:rsidRPr="0013614B">
                    <w:t xml:space="preserve">. Дата совершения сделки (заключения договора): 12 августа 2011 года.            </w:t>
                  </w:r>
                </w:p>
                <w:p w:rsidR="0013614B" w:rsidRPr="0013614B" w:rsidRDefault="005C2193" w:rsidP="0013614B">
                  <w:pPr>
                    <w:ind w:firstLine="709"/>
                    <w:jc w:val="both"/>
                  </w:pPr>
                  <w:r>
                    <w:t>2.7</w:t>
                  </w:r>
                  <w:r w:rsidR="0013614B" w:rsidRPr="0013614B">
                    <w:t>. Сведения об одобрении сделки в случае, когда  такая  сделка является крупной  сделкой  или  сделкой,  в  совершении  которой  имелась заинтересованность эмитента:</w:t>
                  </w:r>
                </w:p>
                <w:p w:rsidR="0013614B" w:rsidRPr="0013614B" w:rsidRDefault="005C2193" w:rsidP="0013614B">
                  <w:pPr>
                    <w:ind w:firstLine="709"/>
                    <w:jc w:val="both"/>
                  </w:pPr>
                  <w:r>
                    <w:t>2.7</w:t>
                  </w:r>
                  <w:r w:rsidR="0013614B" w:rsidRPr="0013614B">
                    <w:t xml:space="preserve">.1. </w:t>
                  </w:r>
                  <w:proofErr w:type="gramStart"/>
                  <w:r w:rsidR="0013614B" w:rsidRPr="0013614B">
                    <w:t xml:space="preserve">Категория сделки (крупная сделка; сделка,  в  совершении которой имелась  заинтересованность  эмитента; крупная  сделка, которая одновременно  является  сделкой,  в  совершении  которой имелась </w:t>
                  </w:r>
                  <w:r w:rsidR="0013614B" w:rsidRPr="0013614B">
                    <w:lastRenderedPageBreak/>
                    <w:t>заинтересованность эмитента):</w:t>
                  </w:r>
                  <w:proofErr w:type="gramEnd"/>
                  <w:r w:rsidR="0013614B" w:rsidRPr="0013614B">
                    <w:t xml:space="preserve"> Для эмитента  данная сделка не является крупной, не является сделкой с заинтересованностью. </w:t>
                  </w:r>
                </w:p>
                <w:p w:rsidR="0013614B" w:rsidRPr="0013614B" w:rsidRDefault="005C2193" w:rsidP="0013614B">
                  <w:pPr>
                    <w:ind w:firstLine="709"/>
                    <w:jc w:val="both"/>
                  </w:pPr>
                  <w:r>
                    <w:t>2.7</w:t>
                  </w:r>
                  <w:r w:rsidR="0013614B" w:rsidRPr="0013614B">
                    <w:t xml:space="preserve">.2. Орган управления эмитента, принявший решение об одобрении сделки:                                                         </w:t>
                  </w:r>
                </w:p>
                <w:p w:rsidR="0013614B" w:rsidRPr="0013614B" w:rsidRDefault="0013614B" w:rsidP="0013614B">
                  <w:pPr>
                    <w:ind w:firstLine="709"/>
                    <w:jc w:val="both"/>
                  </w:pPr>
                  <w:r w:rsidRPr="0013614B">
                    <w:t>В соответствии с п.20 статьи 40 устава эмитента сделка одобрена Советом директоров эмитента.</w:t>
                  </w:r>
                </w:p>
                <w:p w:rsidR="0013614B" w:rsidRPr="0013614B" w:rsidRDefault="005C2193" w:rsidP="0013614B">
                  <w:pPr>
                    <w:ind w:firstLine="709"/>
                    <w:jc w:val="both"/>
                  </w:pPr>
                  <w:r>
                    <w:t>2.7</w:t>
                  </w:r>
                  <w:r w:rsidR="0013614B" w:rsidRPr="0013614B">
                    <w:t>.3. Дата принятия решения об одобрении сделки: 10 августа 2011 года.</w:t>
                  </w:r>
                </w:p>
                <w:p w:rsidR="00EA0404" w:rsidRPr="00F31C55" w:rsidRDefault="005C2193" w:rsidP="008008B5">
                  <w:pPr>
                    <w:ind w:firstLine="709"/>
                    <w:jc w:val="both"/>
                  </w:pPr>
                  <w:r>
                    <w:t>2.7</w:t>
                  </w:r>
                  <w:r w:rsidR="0013614B" w:rsidRPr="0013614B">
                    <w:t xml:space="preserve">.4. Дата составления и номер протокола  собрания  (заседания) уполномоченного органа управления эмитента, на  котором  принято решение об одобрении сделки: </w:t>
                  </w:r>
                  <w:proofErr w:type="gramStart"/>
                  <w:r w:rsidR="0013614B" w:rsidRPr="0013614B">
                    <w:t>Протокол б</w:t>
                  </w:r>
                  <w:proofErr w:type="gramEnd"/>
                  <w:r w:rsidR="0013614B" w:rsidRPr="0013614B">
                    <w:t>/</w:t>
                  </w:r>
                  <w:proofErr w:type="spellStart"/>
                  <w:r w:rsidR="0013614B" w:rsidRPr="0013614B">
                    <w:t>н</w:t>
                  </w:r>
                  <w:proofErr w:type="spellEnd"/>
                  <w:r w:rsidR="0013614B" w:rsidRPr="0013614B">
                    <w:t xml:space="preserve"> заседания Совета директоров от 10 августа 2011 года.                       </w:t>
                  </w:r>
                </w:p>
              </w:tc>
            </w:tr>
            <w:tr w:rsidR="00EA0404" w:rsidRPr="0023428C" w:rsidTr="008008B5">
              <w:trPr>
                <w:trHeight w:val="80"/>
              </w:trPr>
              <w:tc>
                <w:tcPr>
                  <w:tcW w:w="10068" w:type="dxa"/>
                </w:tcPr>
                <w:p w:rsidR="00EA0404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D635D8" w:rsidRDefault="00D635D8">
            <w:pPr>
              <w:pStyle w:val="prilozhenie"/>
              <w:ind w:firstLine="0"/>
            </w:pPr>
          </w:p>
        </w:tc>
      </w:tr>
    </w:tbl>
    <w:tbl>
      <w:tblPr>
        <w:tblpPr w:leftFromText="180" w:rightFromText="180" w:vertAnchor="text" w:horzAnchor="margin" w:tblpXSpec="center" w:tblpY="526"/>
        <w:tblW w:w="10490" w:type="dxa"/>
        <w:tblLook w:val="00BF"/>
      </w:tblPr>
      <w:tblGrid>
        <w:gridCol w:w="10490"/>
      </w:tblGrid>
      <w:tr w:rsidR="00544E0B" w:rsidTr="00544E0B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E0B" w:rsidRPr="003E0384" w:rsidRDefault="00544E0B" w:rsidP="00544E0B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lastRenderedPageBreak/>
              <w:t>3. Подпись</w:t>
            </w:r>
          </w:p>
        </w:tc>
      </w:tr>
      <w:tr w:rsidR="00544E0B" w:rsidTr="00544E0B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0B" w:rsidRPr="003E0384" w:rsidRDefault="00544E0B" w:rsidP="00544E0B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>3.1. Генеральный директор               ______________                          Демидов И.Л.</w:t>
            </w:r>
          </w:p>
          <w:p w:rsidR="00544E0B" w:rsidRDefault="00544E0B" w:rsidP="00544E0B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 xml:space="preserve">                                                                    </w:t>
            </w:r>
            <w:r>
              <w:rPr>
                <w:sz w:val="20"/>
                <w:szCs w:val="20"/>
              </w:rPr>
              <w:t>(подпись)</w:t>
            </w:r>
          </w:p>
          <w:p w:rsidR="00544E0B" w:rsidRPr="003E0384" w:rsidRDefault="00544E0B" w:rsidP="00544E0B">
            <w:pPr>
              <w:pStyle w:val="prilozhenie"/>
              <w:ind w:firstLine="0"/>
              <w:rPr>
                <w:sz w:val="20"/>
                <w:szCs w:val="20"/>
              </w:rPr>
            </w:pPr>
          </w:p>
          <w:p w:rsidR="00544E0B" w:rsidRPr="003E0384" w:rsidRDefault="00544E0B" w:rsidP="00544E0B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>3.2. Дата «12» августа 2011 г.                    М.П.</w:t>
            </w:r>
          </w:p>
          <w:p w:rsidR="00544E0B" w:rsidRPr="003E0384" w:rsidRDefault="00544E0B" w:rsidP="00544E0B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D635D8" w:rsidRDefault="00D635D8" w:rsidP="008008B5">
      <w:pPr>
        <w:pStyle w:val="prilozhenie"/>
        <w:ind w:firstLine="0"/>
        <w:jc w:val="center"/>
        <w:rPr>
          <w:sz w:val="20"/>
          <w:szCs w:val="20"/>
        </w:rPr>
      </w:pPr>
    </w:p>
    <w:sectPr w:rsidR="00D635D8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13614B"/>
    <w:rsid w:val="001F32FE"/>
    <w:rsid w:val="00274AA5"/>
    <w:rsid w:val="00326D3F"/>
    <w:rsid w:val="003E0384"/>
    <w:rsid w:val="00544E0B"/>
    <w:rsid w:val="00575016"/>
    <w:rsid w:val="00582AC3"/>
    <w:rsid w:val="005C2193"/>
    <w:rsid w:val="005F4C9B"/>
    <w:rsid w:val="00681619"/>
    <w:rsid w:val="0075037D"/>
    <w:rsid w:val="007D7314"/>
    <w:rsid w:val="008008B5"/>
    <w:rsid w:val="00806DEE"/>
    <w:rsid w:val="00857B83"/>
    <w:rsid w:val="008F2B27"/>
    <w:rsid w:val="009128D9"/>
    <w:rsid w:val="00965AFD"/>
    <w:rsid w:val="0099030C"/>
    <w:rsid w:val="009A6F9A"/>
    <w:rsid w:val="00AC6215"/>
    <w:rsid w:val="00C33B17"/>
    <w:rsid w:val="00C46483"/>
    <w:rsid w:val="00C81006"/>
    <w:rsid w:val="00CD3F72"/>
    <w:rsid w:val="00D635D8"/>
    <w:rsid w:val="00DF0776"/>
    <w:rsid w:val="00EA0404"/>
    <w:rsid w:val="00F31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v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3370</Words>
  <Characters>19211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14</cp:revision>
  <cp:lastPrinted>2011-08-12T13:06:00Z</cp:lastPrinted>
  <dcterms:created xsi:type="dcterms:W3CDTF">2011-08-12T07:57:00Z</dcterms:created>
  <dcterms:modified xsi:type="dcterms:W3CDTF">2011-08-12T13:46:00Z</dcterms:modified>
</cp:coreProperties>
</file>