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082" w:rsidRDefault="00A47082" w:rsidP="00A47082">
      <w:pPr>
        <w:jc w:val="center"/>
        <w:rPr>
          <w:rFonts w:ascii="Times New Roman" w:hAnsi="Times New Roman"/>
          <w:b/>
          <w:sz w:val="28"/>
          <w:szCs w:val="28"/>
        </w:rPr>
      </w:pPr>
      <w:r w:rsidRPr="003274E3">
        <w:rPr>
          <w:rFonts w:ascii="Times New Roman" w:hAnsi="Times New Roman"/>
          <w:b/>
          <w:sz w:val="28"/>
          <w:szCs w:val="28"/>
        </w:rPr>
        <w:t xml:space="preserve">Проекты решений </w:t>
      </w:r>
    </w:p>
    <w:p w:rsidR="00A47082" w:rsidRDefault="00A47082" w:rsidP="00A4708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Внеочередного</w:t>
      </w:r>
      <w:r w:rsidRPr="003274E3">
        <w:rPr>
          <w:rFonts w:ascii="Times New Roman" w:hAnsi="Times New Roman"/>
          <w:b/>
          <w:sz w:val="28"/>
          <w:szCs w:val="28"/>
        </w:rPr>
        <w:t xml:space="preserve"> общего собрания акционеров </w:t>
      </w:r>
    </w:p>
    <w:p w:rsidR="00A47082" w:rsidRPr="003274E3" w:rsidRDefault="00A47082" w:rsidP="00A47082">
      <w:pPr>
        <w:jc w:val="center"/>
        <w:rPr>
          <w:rFonts w:ascii="Times New Roman" w:hAnsi="Times New Roman"/>
          <w:b/>
          <w:sz w:val="28"/>
          <w:szCs w:val="28"/>
        </w:rPr>
      </w:pPr>
      <w:r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A47082" w:rsidRPr="00FE29E6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A47082" w:rsidRPr="00C2114D" w:rsidRDefault="00A47082" w:rsidP="00A47082">
      <w:pPr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  <w:r w:rsidRPr="00C2114D">
        <w:rPr>
          <w:rFonts w:ascii="Times New Roman" w:hAnsi="Times New Roman"/>
          <w:iCs/>
          <w:sz w:val="24"/>
          <w:szCs w:val="24"/>
        </w:rPr>
        <w:t xml:space="preserve">По вопросу № 1 </w:t>
      </w:r>
      <w:r w:rsidRPr="00C2114D">
        <w:rPr>
          <w:rFonts w:ascii="Times New Roman" w:hAnsi="Times New Roman"/>
          <w:b/>
          <w:iCs/>
          <w:sz w:val="24"/>
          <w:szCs w:val="24"/>
        </w:rPr>
        <w:t>«</w:t>
      </w:r>
      <w:r w:rsidRPr="00C2114D">
        <w:rPr>
          <w:rFonts w:ascii="Times New Roman" w:hAnsi="Times New Roman"/>
          <w:b/>
          <w:i/>
          <w:iCs/>
          <w:sz w:val="24"/>
          <w:szCs w:val="24"/>
        </w:rPr>
        <w:t>О досрочном прекращении полномочий членов Совета директоров ОАО «ЯТЭК»</w:t>
      </w:r>
      <w:r w:rsidRPr="00C2114D">
        <w:rPr>
          <w:rFonts w:ascii="Times New Roman" w:hAnsi="Times New Roman"/>
          <w:b/>
          <w:iCs/>
          <w:sz w:val="24"/>
          <w:szCs w:val="24"/>
        </w:rPr>
        <w:t>:</w:t>
      </w:r>
    </w:p>
    <w:p w:rsidR="00A47082" w:rsidRDefault="00A47082" w:rsidP="00A47082">
      <w:pPr>
        <w:rPr>
          <w:rFonts w:ascii="Times New Roman" w:eastAsia="Times New Roman" w:hAnsi="Times New Roman"/>
          <w:sz w:val="24"/>
          <w:szCs w:val="24"/>
        </w:rPr>
      </w:pPr>
    </w:p>
    <w:p w:rsidR="00A47082" w:rsidRPr="00A47082" w:rsidRDefault="00A47082" w:rsidP="00A47082">
      <w:pPr>
        <w:rPr>
          <w:rFonts w:ascii="Times New Roman" w:eastAsia="Times New Roman" w:hAnsi="Times New Roman"/>
          <w:sz w:val="24"/>
          <w:szCs w:val="24"/>
        </w:rPr>
      </w:pPr>
      <w:r w:rsidRPr="00A47082">
        <w:rPr>
          <w:rFonts w:ascii="Times New Roman" w:eastAsia="Times New Roman" w:hAnsi="Times New Roman"/>
          <w:sz w:val="24"/>
          <w:szCs w:val="24"/>
        </w:rPr>
        <w:t>Досрочно прекратить полномочия следующих членов Совета директоров ОАО «ЯТЭК»:</w:t>
      </w:r>
    </w:p>
    <w:p w:rsidR="00A47082" w:rsidRPr="00A47082" w:rsidRDefault="00A47082" w:rsidP="00A47082">
      <w:pPr>
        <w:numPr>
          <w:ilvl w:val="0"/>
          <w:numId w:val="2"/>
        </w:numPr>
        <w:ind w:left="644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47082">
        <w:rPr>
          <w:rFonts w:ascii="Times New Roman" w:eastAsia="Times New Roman" w:hAnsi="Times New Roman"/>
          <w:sz w:val="24"/>
          <w:szCs w:val="24"/>
        </w:rPr>
        <w:t>Тюрикова</w:t>
      </w:r>
      <w:proofErr w:type="spellEnd"/>
      <w:r w:rsidRPr="00A47082">
        <w:rPr>
          <w:rFonts w:ascii="Times New Roman" w:eastAsia="Times New Roman" w:hAnsi="Times New Roman"/>
          <w:sz w:val="24"/>
          <w:szCs w:val="24"/>
        </w:rPr>
        <w:t xml:space="preserve"> Евгения Сергеевна</w:t>
      </w:r>
    </w:p>
    <w:p w:rsidR="00A47082" w:rsidRPr="00A47082" w:rsidRDefault="00A47082" w:rsidP="00A47082">
      <w:pPr>
        <w:numPr>
          <w:ilvl w:val="0"/>
          <w:numId w:val="2"/>
        </w:numPr>
        <w:ind w:left="644"/>
        <w:jc w:val="both"/>
        <w:rPr>
          <w:rFonts w:ascii="Times New Roman" w:eastAsia="Times New Roman" w:hAnsi="Times New Roman"/>
          <w:sz w:val="24"/>
          <w:szCs w:val="24"/>
        </w:rPr>
      </w:pPr>
      <w:r w:rsidRPr="00A47082">
        <w:rPr>
          <w:rFonts w:ascii="Times New Roman" w:eastAsia="Times New Roman" w:hAnsi="Times New Roman"/>
          <w:sz w:val="24"/>
          <w:szCs w:val="24"/>
        </w:rPr>
        <w:t>Власова Екатерина Анатольевна</w:t>
      </w:r>
    </w:p>
    <w:p w:rsidR="00A47082" w:rsidRPr="00A47082" w:rsidRDefault="00A47082" w:rsidP="00A47082">
      <w:pPr>
        <w:numPr>
          <w:ilvl w:val="0"/>
          <w:numId w:val="2"/>
        </w:numPr>
        <w:ind w:left="644"/>
        <w:jc w:val="both"/>
        <w:rPr>
          <w:rFonts w:ascii="Times New Roman" w:eastAsia="Times New Roman" w:hAnsi="Times New Roman"/>
          <w:sz w:val="24"/>
          <w:szCs w:val="24"/>
        </w:rPr>
      </w:pPr>
      <w:r w:rsidRPr="00A47082">
        <w:rPr>
          <w:rFonts w:ascii="Times New Roman" w:eastAsia="Times New Roman" w:hAnsi="Times New Roman"/>
          <w:sz w:val="24"/>
          <w:szCs w:val="24"/>
        </w:rPr>
        <w:t>Юсупов Заирбек Камильевич</w:t>
      </w:r>
    </w:p>
    <w:p w:rsidR="00A47082" w:rsidRPr="00A47082" w:rsidRDefault="00A47082" w:rsidP="00A47082">
      <w:pPr>
        <w:numPr>
          <w:ilvl w:val="0"/>
          <w:numId w:val="2"/>
        </w:numPr>
        <w:ind w:left="644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47082">
        <w:rPr>
          <w:rFonts w:ascii="Times New Roman" w:eastAsia="Times New Roman" w:hAnsi="Times New Roman"/>
          <w:sz w:val="24"/>
          <w:szCs w:val="24"/>
        </w:rPr>
        <w:t>Шайдаев</w:t>
      </w:r>
      <w:proofErr w:type="spellEnd"/>
      <w:r w:rsidRPr="00A47082">
        <w:rPr>
          <w:rFonts w:ascii="Times New Roman" w:eastAsia="Times New Roman" w:hAnsi="Times New Roman"/>
          <w:sz w:val="24"/>
          <w:szCs w:val="24"/>
        </w:rPr>
        <w:t xml:space="preserve"> Марат Магомедович</w:t>
      </w:r>
    </w:p>
    <w:p w:rsidR="00A47082" w:rsidRPr="00A47082" w:rsidRDefault="00A47082" w:rsidP="00A47082">
      <w:pPr>
        <w:numPr>
          <w:ilvl w:val="0"/>
          <w:numId w:val="2"/>
        </w:numPr>
        <w:ind w:left="644"/>
        <w:jc w:val="both"/>
        <w:rPr>
          <w:rFonts w:ascii="Times New Roman" w:eastAsia="Times New Roman" w:hAnsi="Times New Roman"/>
          <w:sz w:val="24"/>
          <w:szCs w:val="24"/>
        </w:rPr>
      </w:pPr>
      <w:r w:rsidRPr="00A47082">
        <w:rPr>
          <w:rFonts w:ascii="Times New Roman" w:eastAsia="Times New Roman" w:hAnsi="Times New Roman"/>
          <w:sz w:val="24"/>
          <w:szCs w:val="24"/>
        </w:rPr>
        <w:t>Калинин Дмитрий Вячеславович</w:t>
      </w:r>
    </w:p>
    <w:p w:rsidR="00A47082" w:rsidRPr="00A47082" w:rsidRDefault="00A47082" w:rsidP="00A47082">
      <w:pPr>
        <w:numPr>
          <w:ilvl w:val="0"/>
          <w:numId w:val="2"/>
        </w:numPr>
        <w:ind w:left="644"/>
        <w:jc w:val="both"/>
        <w:rPr>
          <w:rFonts w:ascii="Times New Roman" w:eastAsia="Times New Roman" w:hAnsi="Times New Roman"/>
          <w:sz w:val="24"/>
          <w:szCs w:val="24"/>
        </w:rPr>
      </w:pPr>
      <w:r w:rsidRPr="00A47082">
        <w:rPr>
          <w:rFonts w:ascii="Times New Roman" w:eastAsia="Times New Roman" w:hAnsi="Times New Roman"/>
          <w:sz w:val="24"/>
          <w:szCs w:val="24"/>
        </w:rPr>
        <w:t>Белова Анна Григорьевна</w:t>
      </w:r>
    </w:p>
    <w:p w:rsidR="00A47082" w:rsidRPr="00A47082" w:rsidRDefault="00A47082" w:rsidP="00A47082">
      <w:pPr>
        <w:numPr>
          <w:ilvl w:val="0"/>
          <w:numId w:val="2"/>
        </w:numPr>
        <w:ind w:left="644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47082">
        <w:rPr>
          <w:rFonts w:ascii="Times New Roman" w:eastAsia="Times New Roman" w:hAnsi="Times New Roman"/>
          <w:sz w:val="24"/>
          <w:szCs w:val="24"/>
        </w:rPr>
        <w:t>Погораев</w:t>
      </w:r>
      <w:proofErr w:type="spellEnd"/>
      <w:r w:rsidRPr="00A47082">
        <w:rPr>
          <w:rFonts w:ascii="Times New Roman" w:eastAsia="Times New Roman" w:hAnsi="Times New Roman"/>
          <w:sz w:val="24"/>
          <w:szCs w:val="24"/>
        </w:rPr>
        <w:t xml:space="preserve"> Петр Петрович </w:t>
      </w:r>
    </w:p>
    <w:p w:rsidR="00A47082" w:rsidRPr="00C2114D" w:rsidRDefault="00A47082" w:rsidP="00A47082">
      <w:pPr>
        <w:pStyle w:val="a3"/>
        <w:ind w:left="720"/>
        <w:jc w:val="both"/>
      </w:pPr>
    </w:p>
    <w:p w:rsidR="00A47082" w:rsidRPr="00C2114D" w:rsidRDefault="00A47082" w:rsidP="00A47082">
      <w:pPr>
        <w:jc w:val="both"/>
        <w:rPr>
          <w:rFonts w:ascii="Times New Roman" w:hAnsi="Times New Roman"/>
          <w:b/>
          <w:iCs/>
          <w:sz w:val="24"/>
          <w:szCs w:val="24"/>
        </w:rPr>
      </w:pPr>
      <w:r w:rsidRPr="00C2114D">
        <w:rPr>
          <w:rFonts w:ascii="Times New Roman" w:hAnsi="Times New Roman"/>
          <w:iCs/>
          <w:sz w:val="24"/>
          <w:szCs w:val="24"/>
        </w:rPr>
        <w:t xml:space="preserve">По вопросу № 2 </w:t>
      </w:r>
      <w:r w:rsidRPr="00C2114D">
        <w:rPr>
          <w:rFonts w:ascii="Times New Roman" w:hAnsi="Times New Roman"/>
          <w:b/>
          <w:iCs/>
          <w:sz w:val="24"/>
          <w:szCs w:val="24"/>
        </w:rPr>
        <w:t>«</w:t>
      </w:r>
      <w:r w:rsidRPr="00C2114D">
        <w:rPr>
          <w:rFonts w:ascii="Times New Roman" w:hAnsi="Times New Roman"/>
          <w:b/>
          <w:i/>
          <w:iCs/>
          <w:sz w:val="24"/>
          <w:szCs w:val="24"/>
        </w:rPr>
        <w:t>Об избрании членов Совета директоров ОАО «ЯТЭК»</w:t>
      </w:r>
      <w:r w:rsidRPr="00C2114D">
        <w:rPr>
          <w:rFonts w:ascii="Times New Roman" w:hAnsi="Times New Roman"/>
          <w:b/>
          <w:iCs/>
          <w:sz w:val="24"/>
          <w:szCs w:val="24"/>
        </w:rPr>
        <w:t>:</w:t>
      </w:r>
    </w:p>
    <w:p w:rsidR="00A47082" w:rsidRDefault="00A47082" w:rsidP="00A47082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A47082" w:rsidRPr="00C2114D" w:rsidRDefault="00A47082" w:rsidP="00A47082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C2114D">
        <w:rPr>
          <w:rFonts w:ascii="Times New Roman" w:eastAsia="Times New Roman" w:hAnsi="Times New Roman"/>
          <w:sz w:val="24"/>
          <w:szCs w:val="24"/>
        </w:rPr>
        <w:t>Избрать Совет директоров ОАО «ЯТЭК в следующем составе:</w:t>
      </w:r>
    </w:p>
    <w:p w:rsidR="00A47082" w:rsidRPr="00C2114D" w:rsidRDefault="00A47082" w:rsidP="00A47082">
      <w:pPr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A47082" w:rsidRPr="00A47082" w:rsidRDefault="00A47082" w:rsidP="00A47082">
      <w:pPr>
        <w:autoSpaceDE w:val="0"/>
        <w:autoSpaceDN w:val="0"/>
        <w:adjustRightInd w:val="0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>
        <w:rPr>
          <w:rFonts w:ascii="Times New Roman" w:eastAsia="Calibri" w:hAnsi="Times New Roman"/>
          <w:i/>
          <w:iCs/>
          <w:sz w:val="24"/>
          <w:szCs w:val="24"/>
        </w:rPr>
        <w:t xml:space="preserve">Примечание: </w:t>
      </w:r>
      <w:r w:rsidRPr="00A47082">
        <w:rPr>
          <w:rFonts w:ascii="Times New Roman" w:eastAsia="Calibri" w:hAnsi="Times New Roman"/>
          <w:i/>
          <w:iCs/>
          <w:sz w:val="24"/>
          <w:szCs w:val="24"/>
        </w:rPr>
        <w:t>число лиц, которые должны быть избраны в Совет директоров Общества - 7 (семь</w:t>
      </w:r>
      <w:r>
        <w:rPr>
          <w:rFonts w:ascii="Times New Roman" w:eastAsia="Calibri" w:hAnsi="Times New Roman"/>
          <w:i/>
          <w:iCs/>
          <w:sz w:val="24"/>
          <w:szCs w:val="24"/>
        </w:rPr>
        <w:t>), и</w:t>
      </w:r>
      <w:r w:rsidRPr="00A47082">
        <w:rPr>
          <w:rFonts w:ascii="Times New Roman" w:eastAsia="Calibri" w:hAnsi="Times New Roman"/>
          <w:i/>
          <w:iCs/>
          <w:sz w:val="24"/>
          <w:szCs w:val="24"/>
        </w:rPr>
        <w:t>збранными считаются кандидаты, набравшие наибольшее число голосов.</w:t>
      </w:r>
      <w:r>
        <w:rPr>
          <w:rFonts w:ascii="Times New Roman" w:eastAsia="Calibri" w:hAnsi="Times New Roman"/>
          <w:i/>
          <w:iCs/>
          <w:sz w:val="24"/>
          <w:szCs w:val="24"/>
        </w:rPr>
        <w:t xml:space="preserve"> Перечень кандидатов:</w:t>
      </w:r>
    </w:p>
    <w:tbl>
      <w:tblPr>
        <w:tblW w:w="9781" w:type="dxa"/>
        <w:tblInd w:w="108" w:type="dxa"/>
        <w:tblLayout w:type="fixed"/>
        <w:tblLook w:val="0000"/>
      </w:tblPr>
      <w:tblGrid>
        <w:gridCol w:w="9781"/>
      </w:tblGrid>
      <w:tr w:rsidR="00A47082" w:rsidRPr="00A47082" w:rsidTr="00A47082">
        <w:tblPrEx>
          <w:tblCellMar>
            <w:top w:w="0" w:type="dxa"/>
            <w:bottom w:w="0" w:type="dxa"/>
          </w:tblCellMar>
        </w:tblPrEx>
        <w:trPr>
          <w:cantSplit/>
          <w:trHeight w:val="311"/>
        </w:trPr>
        <w:tc>
          <w:tcPr>
            <w:tcW w:w="3969" w:type="dxa"/>
            <w:vAlign w:val="center"/>
          </w:tcPr>
          <w:p w:rsidR="00A47082" w:rsidRPr="00A47082" w:rsidRDefault="00A47082" w:rsidP="00A47082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proofErr w:type="spellStart"/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>Тюрикова</w:t>
            </w:r>
            <w:proofErr w:type="spellEnd"/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 xml:space="preserve"> Евгения Сергеевна</w:t>
            </w:r>
          </w:p>
        </w:tc>
      </w:tr>
      <w:tr w:rsidR="00A47082" w:rsidRPr="00A47082" w:rsidTr="00A4708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969" w:type="dxa"/>
            <w:vAlign w:val="center"/>
          </w:tcPr>
          <w:p w:rsidR="00A47082" w:rsidRPr="00A47082" w:rsidRDefault="00A47082" w:rsidP="00A47082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>Власова Екатерина Анатольевна</w:t>
            </w:r>
          </w:p>
        </w:tc>
      </w:tr>
      <w:tr w:rsidR="00A47082" w:rsidRPr="00A47082" w:rsidTr="00A4708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969" w:type="dxa"/>
            <w:vAlign w:val="center"/>
          </w:tcPr>
          <w:p w:rsidR="00A47082" w:rsidRPr="00A47082" w:rsidRDefault="00A47082" w:rsidP="00A47082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>Юсупов Заирбек Камильевич</w:t>
            </w:r>
          </w:p>
        </w:tc>
      </w:tr>
      <w:tr w:rsidR="00A47082" w:rsidRPr="00A47082" w:rsidTr="00A4708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969" w:type="dxa"/>
            <w:vAlign w:val="center"/>
          </w:tcPr>
          <w:p w:rsidR="00A47082" w:rsidRPr="00A47082" w:rsidRDefault="00A47082" w:rsidP="00A47082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proofErr w:type="spellStart"/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>Шайдаев</w:t>
            </w:r>
            <w:proofErr w:type="spellEnd"/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 xml:space="preserve"> Марат Магомедович</w:t>
            </w:r>
          </w:p>
        </w:tc>
      </w:tr>
      <w:tr w:rsidR="00A47082" w:rsidRPr="00A47082" w:rsidTr="00A4708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969" w:type="dxa"/>
            <w:vAlign w:val="center"/>
          </w:tcPr>
          <w:p w:rsidR="00A47082" w:rsidRPr="00A47082" w:rsidRDefault="00A47082" w:rsidP="00A47082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>Калинин Дмитрий Вячеславович</w:t>
            </w:r>
          </w:p>
        </w:tc>
      </w:tr>
      <w:tr w:rsidR="00A47082" w:rsidRPr="00A47082" w:rsidTr="00A4708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969" w:type="dxa"/>
            <w:vAlign w:val="center"/>
          </w:tcPr>
          <w:p w:rsidR="00A47082" w:rsidRPr="00A47082" w:rsidRDefault="00A47082" w:rsidP="00A47082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>Белова Анна Григорьевна</w:t>
            </w:r>
          </w:p>
        </w:tc>
      </w:tr>
      <w:tr w:rsidR="00A47082" w:rsidRPr="00A47082" w:rsidTr="00A4708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969" w:type="dxa"/>
            <w:vAlign w:val="center"/>
          </w:tcPr>
          <w:p w:rsidR="00A47082" w:rsidRPr="00A47082" w:rsidRDefault="00A47082" w:rsidP="00A47082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 xml:space="preserve">Титов Андрей Евгеньевич </w:t>
            </w:r>
          </w:p>
        </w:tc>
      </w:tr>
      <w:tr w:rsidR="00A47082" w:rsidRPr="00A47082" w:rsidTr="00A4708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969" w:type="dxa"/>
            <w:vAlign w:val="center"/>
          </w:tcPr>
          <w:p w:rsidR="00A47082" w:rsidRPr="00A47082" w:rsidRDefault="00A47082" w:rsidP="00A47082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>Захаров Сергей Михайлович</w:t>
            </w:r>
          </w:p>
        </w:tc>
      </w:tr>
      <w:tr w:rsidR="00A47082" w:rsidRPr="00A47082" w:rsidTr="00A4708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969" w:type="dxa"/>
            <w:vAlign w:val="center"/>
          </w:tcPr>
          <w:p w:rsidR="00A47082" w:rsidRPr="00A47082" w:rsidRDefault="00A47082" w:rsidP="00A47082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proofErr w:type="spellStart"/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>Панфилович</w:t>
            </w:r>
            <w:proofErr w:type="spellEnd"/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 xml:space="preserve"> Яна Анатольевна</w:t>
            </w:r>
          </w:p>
        </w:tc>
      </w:tr>
      <w:tr w:rsidR="00A47082" w:rsidRPr="00A47082" w:rsidTr="00A4708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969" w:type="dxa"/>
            <w:vAlign w:val="center"/>
          </w:tcPr>
          <w:p w:rsidR="00A47082" w:rsidRPr="00A47082" w:rsidRDefault="00A47082" w:rsidP="00A47082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proofErr w:type="spellStart"/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>Чураков</w:t>
            </w:r>
            <w:proofErr w:type="spellEnd"/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 xml:space="preserve"> Алексей Юрьевич</w:t>
            </w:r>
          </w:p>
        </w:tc>
      </w:tr>
      <w:tr w:rsidR="00A47082" w:rsidRPr="00A47082" w:rsidTr="00A4708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969" w:type="dxa"/>
            <w:vAlign w:val="center"/>
          </w:tcPr>
          <w:p w:rsidR="00A47082" w:rsidRPr="00A47082" w:rsidRDefault="00A47082" w:rsidP="00A47082">
            <w:pPr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  <w:proofErr w:type="spellStart"/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>Штернберг</w:t>
            </w:r>
            <w:proofErr w:type="spellEnd"/>
            <w:r w:rsidRPr="00A47082"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  <w:t xml:space="preserve"> Наталья Александровна</w:t>
            </w:r>
          </w:p>
        </w:tc>
      </w:tr>
    </w:tbl>
    <w:p w:rsidR="00A47082" w:rsidRPr="00A47082" w:rsidRDefault="00A47082" w:rsidP="00A47082">
      <w:pPr>
        <w:autoSpaceDE w:val="0"/>
        <w:autoSpaceDN w:val="0"/>
        <w:adjustRightInd w:val="0"/>
        <w:jc w:val="both"/>
        <w:rPr>
          <w:rFonts w:ascii="Times New Roman" w:eastAsia="Calibri" w:hAnsi="Times New Roman"/>
          <w:i/>
          <w:iCs/>
          <w:sz w:val="24"/>
          <w:szCs w:val="24"/>
        </w:rPr>
      </w:pPr>
    </w:p>
    <w:p w:rsidR="00A47082" w:rsidRPr="00C2114D" w:rsidRDefault="00A47082" w:rsidP="00A47082">
      <w:pPr>
        <w:pStyle w:val="a3"/>
        <w:ind w:left="720"/>
        <w:jc w:val="both"/>
      </w:pPr>
    </w:p>
    <w:p w:rsidR="00A47082" w:rsidRPr="00C2114D" w:rsidRDefault="00A47082" w:rsidP="00A47082">
      <w:pPr>
        <w:jc w:val="both"/>
        <w:rPr>
          <w:rFonts w:ascii="Times New Roman" w:hAnsi="Times New Roman"/>
          <w:b/>
          <w:iCs/>
          <w:sz w:val="24"/>
          <w:szCs w:val="24"/>
        </w:rPr>
      </w:pPr>
      <w:r w:rsidRPr="00C2114D">
        <w:rPr>
          <w:rFonts w:ascii="Times New Roman" w:hAnsi="Times New Roman"/>
          <w:iCs/>
          <w:sz w:val="24"/>
          <w:szCs w:val="24"/>
        </w:rPr>
        <w:t xml:space="preserve">По вопросу № 3 </w:t>
      </w:r>
      <w:r w:rsidRPr="00C2114D">
        <w:rPr>
          <w:rFonts w:ascii="Times New Roman" w:hAnsi="Times New Roman"/>
          <w:b/>
          <w:iCs/>
          <w:sz w:val="24"/>
          <w:szCs w:val="24"/>
        </w:rPr>
        <w:t>«</w:t>
      </w:r>
      <w:r w:rsidRPr="00C2114D">
        <w:rPr>
          <w:rFonts w:ascii="Times New Roman" w:hAnsi="Times New Roman"/>
          <w:b/>
          <w:i/>
          <w:iCs/>
          <w:sz w:val="24"/>
          <w:szCs w:val="24"/>
        </w:rPr>
        <w:t>О выплате (объявлении) дивидендов по результатам полугодия 2013 года</w:t>
      </w:r>
      <w:r w:rsidRPr="00C2114D">
        <w:rPr>
          <w:rFonts w:ascii="Times New Roman" w:hAnsi="Times New Roman"/>
          <w:b/>
          <w:iCs/>
          <w:sz w:val="24"/>
          <w:szCs w:val="24"/>
        </w:rPr>
        <w:t>»:</w:t>
      </w:r>
    </w:p>
    <w:p w:rsidR="00A47082" w:rsidRDefault="00A47082" w:rsidP="00A47082">
      <w:pPr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A47082" w:rsidRPr="00A47082" w:rsidRDefault="00A47082" w:rsidP="00A47082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A47082">
        <w:rPr>
          <w:rFonts w:ascii="Times New Roman" w:eastAsia="Times New Roman" w:hAnsi="Times New Roman" w:cs="Calibri"/>
          <w:sz w:val="24"/>
          <w:szCs w:val="24"/>
        </w:rPr>
        <w:t>Выплатить дивиденды</w:t>
      </w:r>
      <w:r w:rsidRPr="00A47082">
        <w:rPr>
          <w:rFonts w:ascii="Times New Roman" w:eastAsia="Times New Roman" w:hAnsi="Times New Roman" w:cs="Calibri"/>
          <w:b/>
          <w:sz w:val="24"/>
          <w:szCs w:val="24"/>
        </w:rPr>
        <w:t xml:space="preserve"> </w:t>
      </w:r>
      <w:r w:rsidRPr="00A47082">
        <w:rPr>
          <w:rFonts w:ascii="Times New Roman" w:eastAsia="Calibri" w:hAnsi="Times New Roman"/>
          <w:sz w:val="24"/>
          <w:szCs w:val="24"/>
        </w:rPr>
        <w:t xml:space="preserve">по размещенным акциям </w:t>
      </w:r>
      <w:r w:rsidRPr="00A47082">
        <w:rPr>
          <w:rFonts w:ascii="Times New Roman" w:eastAsia="Times New Roman" w:hAnsi="Times New Roman" w:cs="Calibri"/>
          <w:sz w:val="24"/>
          <w:szCs w:val="24"/>
        </w:rPr>
        <w:t xml:space="preserve">по результатам девяти месяцев 2013 года </w:t>
      </w:r>
      <w:r w:rsidRPr="00A47082">
        <w:rPr>
          <w:rFonts w:ascii="Times New Roman" w:eastAsia="Times New Roman" w:hAnsi="Times New Roman"/>
          <w:sz w:val="24"/>
          <w:szCs w:val="24"/>
        </w:rPr>
        <w:t>(с учетом прибыли прошлых лет</w:t>
      </w:r>
      <w:r w:rsidRPr="00A47082">
        <w:rPr>
          <w:rFonts w:ascii="Times New Roman" w:eastAsia="Times New Roman" w:hAnsi="Times New Roman" w:cs="Calibri"/>
          <w:sz w:val="24"/>
          <w:szCs w:val="24"/>
        </w:rPr>
        <w:t xml:space="preserve">) в денежной форме в </w:t>
      </w:r>
      <w:r w:rsidRPr="00A47082">
        <w:rPr>
          <w:rFonts w:ascii="Times New Roman" w:eastAsia="Times New Roman" w:hAnsi="Times New Roman" w:cs="Calibri"/>
          <w:iCs/>
          <w:color w:val="000000"/>
          <w:sz w:val="24"/>
          <w:szCs w:val="24"/>
        </w:rPr>
        <w:t>размере 0,2275 руб. на</w:t>
      </w:r>
      <w:r w:rsidRPr="00A47082">
        <w:rPr>
          <w:rFonts w:ascii="Times New Roman" w:eastAsia="Times New Roman" w:hAnsi="Times New Roman" w:cs="Calibri"/>
          <w:sz w:val="24"/>
          <w:szCs w:val="24"/>
        </w:rPr>
        <w:t xml:space="preserve"> одну обыкновенную именную бездокументарную акцию Общества в срок до</w:t>
      </w:r>
      <w:r w:rsidRPr="00A47082">
        <w:rPr>
          <w:rFonts w:ascii="Times New Roman" w:eastAsia="Times New Roman" w:hAnsi="Times New Roman"/>
          <w:sz w:val="24"/>
          <w:szCs w:val="24"/>
        </w:rPr>
        <w:t xml:space="preserve"> 21 февраля 2014 года. </w:t>
      </w:r>
    </w:p>
    <w:p w:rsidR="00A47082" w:rsidRPr="00A47082" w:rsidRDefault="00A47082" w:rsidP="00A47082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A47082">
        <w:rPr>
          <w:rFonts w:ascii="Times New Roman" w:eastAsia="Calibri" w:hAnsi="Times New Roman"/>
          <w:sz w:val="24"/>
          <w:szCs w:val="24"/>
        </w:rPr>
        <w:t>Выплата дивидендов осуществляется в безналичном порядке Обществом или по его поручению регистратором, осуществляющим ведение реестра акционеров Общества, либо кредитной организацией.</w:t>
      </w:r>
    </w:p>
    <w:p w:rsidR="00A47082" w:rsidRPr="00A47082" w:rsidRDefault="00A47082" w:rsidP="00A47082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A47082">
        <w:rPr>
          <w:rFonts w:ascii="Times New Roman" w:eastAsia="Calibri" w:hAnsi="Times New Roman"/>
          <w:sz w:val="24"/>
          <w:szCs w:val="24"/>
        </w:rPr>
        <w:t xml:space="preserve">Выплата дивидендов физическим лицам, права которых на акции учитываются в реестре акционеров Общества, осуществляется путем почтового перевода денежных средств или при наличии соответствующего заявления указанных лиц путем перечисления </w:t>
      </w:r>
      <w:r w:rsidRPr="00A47082">
        <w:rPr>
          <w:rFonts w:ascii="Times New Roman" w:eastAsia="Calibri" w:hAnsi="Times New Roman"/>
          <w:sz w:val="24"/>
          <w:szCs w:val="24"/>
        </w:rPr>
        <w:lastRenderedPageBreak/>
        <w:t xml:space="preserve">денежных средств на их банковские счета, а иным лицам, права которых на акции учитываются в реестре акционеров Общества, путем перечисления денежных средств на их банковские счета. </w:t>
      </w:r>
      <w:proofErr w:type="gramEnd"/>
    </w:p>
    <w:p w:rsidR="00A47082" w:rsidRPr="00A47082" w:rsidRDefault="00A47082" w:rsidP="00A47082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A47082">
        <w:rPr>
          <w:rFonts w:ascii="Times New Roman" w:eastAsia="Calibri" w:hAnsi="Times New Roman"/>
          <w:sz w:val="24"/>
          <w:szCs w:val="24"/>
        </w:rPr>
        <w:t xml:space="preserve">Лица, которые </w:t>
      </w:r>
      <w:proofErr w:type="gramStart"/>
      <w:r w:rsidRPr="00A47082">
        <w:rPr>
          <w:rFonts w:ascii="Times New Roman" w:eastAsia="Calibri" w:hAnsi="Times New Roman"/>
          <w:sz w:val="24"/>
          <w:szCs w:val="24"/>
        </w:rPr>
        <w:t>имеют право на получение дивидендов и права которых на акции учитываются</w:t>
      </w:r>
      <w:proofErr w:type="gramEnd"/>
      <w:r w:rsidRPr="00A47082">
        <w:rPr>
          <w:rFonts w:ascii="Times New Roman" w:eastAsia="Calibri" w:hAnsi="Times New Roman"/>
          <w:sz w:val="24"/>
          <w:szCs w:val="24"/>
        </w:rPr>
        <w:t xml:space="preserve"> у номинального держателя акций, получают дивиденды в порядке, установленном законодательством Российской Федерации о ценных бумагах. </w:t>
      </w:r>
    </w:p>
    <w:p w:rsidR="00A47082" w:rsidRPr="00A47082" w:rsidRDefault="00A47082" w:rsidP="00A47082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A47082">
        <w:rPr>
          <w:rFonts w:ascii="Times New Roman" w:eastAsia="Calibri" w:hAnsi="Times New Roman"/>
          <w:sz w:val="24"/>
          <w:szCs w:val="24"/>
        </w:rPr>
        <w:t xml:space="preserve">Лицо, не получившее объявленных дивидендов в связи с тем, что у Общества или регистратора отсутствуют точные и необходимые адресные данные или банковские реквизиты, либо в связи с иной просрочкой кредитора, вправе обратиться с требованием о выплате таких дивидендов в течение трех лет </w:t>
      </w:r>
      <w:proofErr w:type="gramStart"/>
      <w:r w:rsidRPr="00A47082">
        <w:rPr>
          <w:rFonts w:ascii="Times New Roman" w:eastAsia="Calibri" w:hAnsi="Times New Roman"/>
          <w:sz w:val="24"/>
          <w:szCs w:val="24"/>
        </w:rPr>
        <w:t>с даты принятия</w:t>
      </w:r>
      <w:proofErr w:type="gramEnd"/>
      <w:r w:rsidRPr="00A47082">
        <w:rPr>
          <w:rFonts w:ascii="Times New Roman" w:eastAsia="Calibri" w:hAnsi="Times New Roman"/>
          <w:sz w:val="24"/>
          <w:szCs w:val="24"/>
        </w:rPr>
        <w:t xml:space="preserve"> решения об их выплате.</w:t>
      </w:r>
    </w:p>
    <w:p w:rsidR="00A47082" w:rsidRPr="00C2114D" w:rsidRDefault="00A47082" w:rsidP="00A47082">
      <w:pPr>
        <w:pStyle w:val="a3"/>
        <w:ind w:left="720"/>
        <w:jc w:val="both"/>
      </w:pPr>
    </w:p>
    <w:p w:rsidR="00A47082" w:rsidRDefault="00A47082" w:rsidP="00A47082">
      <w:pPr>
        <w:jc w:val="both"/>
        <w:rPr>
          <w:rFonts w:ascii="Times New Roman" w:hAnsi="Times New Roman"/>
          <w:iCs/>
          <w:sz w:val="24"/>
          <w:szCs w:val="24"/>
        </w:rPr>
      </w:pPr>
    </w:p>
    <w:p w:rsidR="00A47082" w:rsidRPr="00A47082" w:rsidRDefault="00A47082" w:rsidP="00A47082">
      <w:pPr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C2114D">
        <w:rPr>
          <w:rFonts w:ascii="Times New Roman" w:hAnsi="Times New Roman"/>
          <w:iCs/>
          <w:sz w:val="24"/>
          <w:szCs w:val="24"/>
        </w:rPr>
        <w:t xml:space="preserve">По вопросу № </w:t>
      </w:r>
      <w:r>
        <w:rPr>
          <w:rFonts w:ascii="Times New Roman" w:hAnsi="Times New Roman"/>
          <w:iCs/>
          <w:sz w:val="24"/>
          <w:szCs w:val="24"/>
        </w:rPr>
        <w:t>4</w:t>
      </w:r>
      <w:r w:rsidRPr="00C2114D">
        <w:rPr>
          <w:rFonts w:ascii="Times New Roman" w:hAnsi="Times New Roman"/>
          <w:iCs/>
          <w:sz w:val="24"/>
          <w:szCs w:val="24"/>
        </w:rPr>
        <w:t xml:space="preserve"> </w:t>
      </w:r>
      <w:r w:rsidRPr="00A47082">
        <w:rPr>
          <w:rFonts w:ascii="Times New Roman" w:hAnsi="Times New Roman"/>
          <w:b/>
          <w:i/>
          <w:iCs/>
          <w:sz w:val="24"/>
          <w:szCs w:val="24"/>
        </w:rPr>
        <w:t>«</w:t>
      </w:r>
      <w:r w:rsidRPr="00A47082">
        <w:rPr>
          <w:rFonts w:ascii="Times New Roman" w:eastAsia="Calibri" w:hAnsi="Times New Roman"/>
          <w:b/>
          <w:i/>
          <w:iCs/>
          <w:sz w:val="24"/>
          <w:szCs w:val="24"/>
        </w:rPr>
        <w:t>Об утверждении Положения о Совете директоров Общества в новой редакции</w:t>
      </w:r>
      <w:r w:rsidRPr="00A47082">
        <w:rPr>
          <w:rFonts w:ascii="Times New Roman" w:hAnsi="Times New Roman"/>
          <w:b/>
          <w:i/>
          <w:iCs/>
          <w:sz w:val="24"/>
          <w:szCs w:val="24"/>
        </w:rPr>
        <w:t>»:</w:t>
      </w:r>
    </w:p>
    <w:p w:rsidR="00A47082" w:rsidRDefault="00A47082" w:rsidP="00A47082">
      <w:pPr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A47082" w:rsidRPr="00A47082" w:rsidRDefault="00A47082" w:rsidP="00A47082">
      <w:pPr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47082">
        <w:rPr>
          <w:rFonts w:ascii="Times New Roman" w:eastAsia="Times New Roman" w:hAnsi="Times New Roman"/>
          <w:sz w:val="24"/>
          <w:szCs w:val="24"/>
        </w:rPr>
        <w:t>Утвердить Положение о Совете директоров Открытого акционерного общества «Якутская топливно-энергетическая» компания в новой редакции.</w:t>
      </w:r>
    </w:p>
    <w:p w:rsidR="005232F8" w:rsidRPr="00A47082" w:rsidRDefault="00A47082" w:rsidP="00A47082"/>
    <w:sectPr w:rsidR="005232F8" w:rsidRPr="00A47082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7082"/>
    <w:rsid w:val="004376AA"/>
    <w:rsid w:val="008915F1"/>
    <w:rsid w:val="00A47082"/>
    <w:rsid w:val="00A80748"/>
    <w:rsid w:val="00AE7326"/>
    <w:rsid w:val="00BE438B"/>
    <w:rsid w:val="00C165C1"/>
    <w:rsid w:val="00F00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8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2335</Characters>
  <Application>Microsoft Office Word</Application>
  <DocSecurity>0</DocSecurity>
  <Lines>19</Lines>
  <Paragraphs>5</Paragraphs>
  <ScaleCrop>false</ScaleCrop>
  <Company>Your Company Name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2013-12-02T08:28:00Z</dcterms:created>
  <dcterms:modified xsi:type="dcterms:W3CDTF">2013-12-02T08:37:00Z</dcterms:modified>
</cp:coreProperties>
</file>