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830" w:rsidRPr="00E21F37" w:rsidRDefault="009C183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 xml:space="preserve">«О </w:t>
      </w:r>
      <w:r w:rsidR="00A02531">
        <w:rPr>
          <w:rFonts w:eastAsiaTheme="minorHAnsi"/>
          <w:b/>
          <w:bCs/>
          <w:lang w:eastAsia="en-US"/>
        </w:rPr>
        <w:t>выплаченных доходах по эмиссионным ценным бумагам эмитента</w:t>
      </w:r>
      <w:r w:rsidRPr="00E21F37">
        <w:rPr>
          <w:rFonts w:eastAsiaTheme="minorHAnsi"/>
          <w:b/>
          <w:bCs/>
          <w:lang w:eastAsia="en-US"/>
        </w:rPr>
        <w:t>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BA3A29">
        <w:tc>
          <w:tcPr>
            <w:tcW w:w="10234" w:type="dxa"/>
            <w:gridSpan w:val="12"/>
          </w:tcPr>
          <w:p w:rsidR="002A4625" w:rsidRPr="00E21F37" w:rsidRDefault="002A4625" w:rsidP="00BA3A29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BA3A29">
        <w:tc>
          <w:tcPr>
            <w:tcW w:w="5117" w:type="dxa"/>
            <w:gridSpan w:val="8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BA3A29">
        <w:tc>
          <w:tcPr>
            <w:tcW w:w="5117" w:type="dxa"/>
            <w:gridSpan w:val="8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BA3A29">
        <w:tc>
          <w:tcPr>
            <w:tcW w:w="5117" w:type="dxa"/>
            <w:gridSpan w:val="8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Кысыл-Сыр</w:t>
            </w:r>
            <w:proofErr w:type="spellEnd"/>
            <w:r w:rsidRPr="00E21F37">
              <w:t>, ул. Ленина, 4</w:t>
            </w:r>
          </w:p>
        </w:tc>
      </w:tr>
      <w:tr w:rsidR="002A4625" w:rsidRPr="00E21F37" w:rsidTr="00BA3A29">
        <w:tc>
          <w:tcPr>
            <w:tcW w:w="5117" w:type="dxa"/>
            <w:gridSpan w:val="8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BA3A29">
        <w:tc>
          <w:tcPr>
            <w:tcW w:w="5117" w:type="dxa"/>
            <w:gridSpan w:val="8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1435032049</w:t>
            </w:r>
          </w:p>
        </w:tc>
      </w:tr>
      <w:tr w:rsidR="002A4625" w:rsidRPr="00E21F37" w:rsidTr="00BA3A29">
        <w:tc>
          <w:tcPr>
            <w:tcW w:w="5117" w:type="dxa"/>
            <w:gridSpan w:val="8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20510-F</w:t>
            </w:r>
          </w:p>
        </w:tc>
      </w:tr>
      <w:tr w:rsidR="002A4625" w:rsidRPr="00E21F37" w:rsidTr="00BA3A29">
        <w:tc>
          <w:tcPr>
            <w:tcW w:w="5117" w:type="dxa"/>
            <w:gridSpan w:val="8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</w:tcPr>
          <w:p w:rsidR="00832076" w:rsidRPr="00E21F37" w:rsidRDefault="001851F4" w:rsidP="00523EBD">
            <w:pPr>
              <w:ind w:right="85"/>
              <w:jc w:val="both"/>
            </w:pPr>
            <w:hyperlink r:id="rId6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523EBD" w:rsidRDefault="001851F4" w:rsidP="00523EBD">
            <w:pPr>
              <w:rPr>
                <w:iCs/>
                <w:color w:val="515151"/>
              </w:rPr>
            </w:pPr>
            <w:hyperlink r:id="rId7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BA3A29">
        <w:tc>
          <w:tcPr>
            <w:tcW w:w="10234" w:type="dxa"/>
            <w:gridSpan w:val="12"/>
          </w:tcPr>
          <w:p w:rsidR="002A4625" w:rsidRPr="00E21F37" w:rsidRDefault="002A4625" w:rsidP="00BA3A29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BA3A29">
        <w:tc>
          <w:tcPr>
            <w:tcW w:w="10234" w:type="dxa"/>
            <w:gridSpan w:val="12"/>
          </w:tcPr>
          <w:p w:rsidR="009C1830" w:rsidRPr="00E21F37" w:rsidRDefault="009C1830" w:rsidP="009C1830">
            <w:pPr>
              <w:adjustRightInd w:val="0"/>
              <w:jc w:val="both"/>
            </w:pPr>
            <w:r w:rsidRPr="00E21F37">
              <w:rPr>
                <w:rFonts w:eastAsiaTheme="minorHAnsi"/>
                <w:bCs/>
                <w:lang w:eastAsia="en-US"/>
              </w:rPr>
              <w:t xml:space="preserve">2.1. Вид, категория (тип), серия и иные идентификационные признаки эмиссионных ценных бумаг эмитента, по которым начислены доходы: </w:t>
            </w:r>
            <w:r w:rsidRPr="00E21F37">
              <w:t xml:space="preserve">акции обыкновенные именные бездокументарные. </w:t>
            </w:r>
          </w:p>
          <w:p w:rsidR="009C1830" w:rsidRPr="00E21F37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эмиссионных ценных бумаг эмитента и дата его государственной регистрации:</w:t>
            </w:r>
            <w:r w:rsidRPr="00E21F37">
              <w:t xml:space="preserve"> 1-01-20510-</w:t>
            </w:r>
            <w:r w:rsidRPr="00E21F37">
              <w:rPr>
                <w:lang w:val="en-US"/>
              </w:rPr>
              <w:t>F</w:t>
            </w:r>
            <w:r w:rsidRPr="00E21F37">
              <w:t xml:space="preserve"> от 23.07.2003 г.</w:t>
            </w:r>
          </w:p>
          <w:p w:rsidR="009C1830" w:rsidRPr="00E21F37" w:rsidRDefault="00035405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2.3</w:t>
            </w:r>
            <w:r w:rsidR="00371232" w:rsidRPr="00E21F37">
              <w:rPr>
                <w:rFonts w:eastAsiaTheme="minorHAnsi"/>
                <w:bCs/>
                <w:lang w:eastAsia="en-US"/>
              </w:rPr>
              <w:t xml:space="preserve">. Отчетный 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период, </w:t>
            </w:r>
            <w:r>
              <w:rPr>
                <w:rFonts w:eastAsiaTheme="minorHAnsi"/>
                <w:bCs/>
                <w:lang w:eastAsia="en-US"/>
              </w:rPr>
              <w:t>за который выплачивались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 доходы по эмис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сионным ценным бумагам эмитента: </w:t>
            </w:r>
            <w:r w:rsidR="00313E9A">
              <w:rPr>
                <w:rFonts w:eastAsiaTheme="minorHAnsi"/>
                <w:bCs/>
                <w:lang w:eastAsia="en-US"/>
              </w:rPr>
              <w:t>полугодие</w:t>
            </w:r>
            <w:r>
              <w:rPr>
                <w:rFonts w:eastAsiaTheme="minorHAnsi"/>
                <w:bCs/>
                <w:lang w:eastAsia="en-US"/>
              </w:rPr>
              <w:t xml:space="preserve"> </w:t>
            </w:r>
            <w:r w:rsidR="00BA6D64" w:rsidRPr="00E21F37">
              <w:rPr>
                <w:rFonts w:eastAsiaTheme="minorHAnsi"/>
                <w:bCs/>
                <w:lang w:eastAsia="en-US"/>
              </w:rPr>
              <w:t>2012 год</w:t>
            </w:r>
            <w:r w:rsidR="008C0F43">
              <w:rPr>
                <w:rFonts w:eastAsiaTheme="minorHAnsi"/>
                <w:bCs/>
                <w:lang w:eastAsia="en-US"/>
              </w:rPr>
              <w:t>а</w:t>
            </w:r>
            <w:r w:rsidR="00371232" w:rsidRPr="00E21F37">
              <w:rPr>
                <w:rFonts w:eastAsiaTheme="minorHAnsi"/>
                <w:bCs/>
                <w:lang w:eastAsia="en-US"/>
              </w:rPr>
              <w:t>.</w:t>
            </w:r>
          </w:p>
          <w:p w:rsidR="00BA6D64" w:rsidRPr="00E21F37" w:rsidRDefault="003A4D83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2.4</w:t>
            </w:r>
            <w:r w:rsidR="00BA6D64" w:rsidRPr="00E21F37">
              <w:rPr>
                <w:rFonts w:eastAsiaTheme="minorHAnsi"/>
                <w:bCs/>
                <w:lang w:eastAsia="en-US"/>
              </w:rPr>
              <w:t>. О</w:t>
            </w:r>
            <w:r w:rsidR="009C1830" w:rsidRPr="00E21F37">
              <w:rPr>
                <w:rFonts w:eastAsiaTheme="minorHAnsi"/>
                <w:bCs/>
                <w:lang w:eastAsia="en-US"/>
              </w:rPr>
              <w:t>бщий размер начисленных (подлежащих выплате) доходов по эмиссионным ценным бумагам эмитента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: </w:t>
            </w:r>
            <w:r w:rsidR="00313E9A">
              <w:t>264 614 200</w:t>
            </w:r>
            <w:r w:rsidR="00035405">
              <w:rPr>
                <w:rStyle w:val="Subst"/>
                <w:b w:val="0"/>
                <w:bCs w:val="0"/>
                <w:i w:val="0"/>
                <w:iCs w:val="0"/>
              </w:rPr>
              <w:t xml:space="preserve"> руб. </w:t>
            </w:r>
            <w:r w:rsidR="00BA6D64" w:rsidRPr="00E21F37">
              <w:rPr>
                <w:rFonts w:eastAsiaTheme="minorHAnsi"/>
                <w:bCs/>
                <w:lang w:eastAsia="en-US"/>
              </w:rPr>
              <w:t>Р</w:t>
            </w:r>
            <w:r w:rsidR="009C1830" w:rsidRPr="00E21F37">
              <w:rPr>
                <w:rFonts w:eastAsiaTheme="minorHAnsi"/>
                <w:bCs/>
                <w:lang w:eastAsia="en-US"/>
              </w:rPr>
              <w:t>азмер начисленных (подлежащих выплате) доходов в расчете на одну эмиссионную ценную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 бумагу эмитента: </w:t>
            </w:r>
            <w:r w:rsidR="00313E9A">
              <w:rPr>
                <w:iCs/>
                <w:color w:val="000000"/>
              </w:rPr>
              <w:t>0,</w:t>
            </w:r>
            <w:r w:rsidR="00313E9A" w:rsidRPr="00BB0349">
              <w:rPr>
                <w:iCs/>
                <w:color w:val="000000"/>
              </w:rPr>
              <w:t xml:space="preserve">32 </w:t>
            </w:r>
            <w:r w:rsidR="00BA6D64" w:rsidRPr="00E21F37">
              <w:t>руб. на одну обыкновенную именную бездокументарную акцию Общества.</w:t>
            </w:r>
          </w:p>
          <w:p w:rsidR="00BA6D64" w:rsidRPr="00E21F37" w:rsidRDefault="003A4D83" w:rsidP="00BA6D64">
            <w:pPr>
              <w:adjustRightInd w:val="0"/>
              <w:jc w:val="both"/>
            </w:pPr>
            <w:r>
              <w:rPr>
                <w:rFonts w:eastAsiaTheme="minorHAnsi"/>
                <w:bCs/>
                <w:lang w:eastAsia="en-US"/>
              </w:rPr>
              <w:t>2.5</w:t>
            </w:r>
            <w:r w:rsidR="00BA6D64" w:rsidRPr="00E21F37">
              <w:rPr>
                <w:rFonts w:eastAsiaTheme="minorHAnsi"/>
                <w:bCs/>
                <w:lang w:eastAsia="en-US"/>
              </w:rPr>
              <w:t>. Ф</w:t>
            </w:r>
            <w:r w:rsidR="009C1830" w:rsidRPr="00E21F37">
              <w:rPr>
                <w:rFonts w:eastAsiaTheme="minorHAnsi"/>
                <w:bCs/>
                <w:lang w:eastAsia="en-US"/>
              </w:rPr>
              <w:t>орма выплаты доходов по эмиссионным ценным бумагам эмитента</w:t>
            </w:r>
            <w:r w:rsidR="00BA6D64" w:rsidRPr="00E21F37">
              <w:rPr>
                <w:rFonts w:eastAsiaTheme="minorHAnsi"/>
                <w:bCs/>
                <w:lang w:eastAsia="en-US"/>
              </w:rPr>
              <w:t>: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 </w:t>
            </w:r>
            <w:r w:rsidR="00BA6D64" w:rsidRPr="00E21F37">
              <w:t>денежная форма (наличная/безналичная).</w:t>
            </w:r>
          </w:p>
          <w:p w:rsidR="003A4D83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t>2.6</w:t>
            </w:r>
            <w:r w:rsidR="00BA6D64" w:rsidRPr="00E21F37">
              <w:t xml:space="preserve">. </w:t>
            </w:r>
            <w:r w:rsidR="00371232" w:rsidRPr="00E21F37">
              <w:rPr>
                <w:rFonts w:eastAsiaTheme="minorHAnsi"/>
                <w:bCs/>
                <w:lang w:eastAsia="en-US"/>
              </w:rPr>
              <w:t>Дата окончания срока, в течение которого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 обязательство по выплате доходов по эмиссионным ценным бумагам эмитента </w:t>
            </w:r>
            <w:r w:rsidR="00035405">
              <w:rPr>
                <w:rFonts w:eastAsiaTheme="minorHAnsi"/>
                <w:bCs/>
                <w:lang w:eastAsia="en-US"/>
              </w:rPr>
              <w:t xml:space="preserve">должно быть исполнено: </w:t>
            </w:r>
            <w:r w:rsidR="00313E9A" w:rsidRPr="00523EBD">
              <w:rPr>
                <w:rFonts w:eastAsiaTheme="minorHAnsi"/>
                <w:bCs/>
                <w:lang w:eastAsia="en-US"/>
              </w:rPr>
              <w:t>24 ноября 2012 года.</w:t>
            </w:r>
          </w:p>
          <w:p w:rsidR="00035405" w:rsidRPr="003A4D83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2.7.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О</w:t>
            </w:r>
            <w:r w:rsidR="00035405">
              <w:rPr>
                <w:rFonts w:eastAsiaTheme="minorHAnsi"/>
                <w:lang w:eastAsia="en-US"/>
              </w:rPr>
              <w:t>бщий размер доходов, выплаченных по эмиссионным ценным бумагам эмитента (общий размер дивидендов, выплаченных по акциям эмитента определенной категории (ти</w:t>
            </w:r>
            <w:r w:rsidR="00035405" w:rsidRPr="00523EBD">
              <w:rPr>
                <w:rFonts w:eastAsiaTheme="minorHAnsi"/>
                <w:bCs/>
                <w:lang w:eastAsia="en-US"/>
              </w:rPr>
              <w:t xml:space="preserve">па): </w:t>
            </w:r>
            <w:r w:rsidR="00523EBD" w:rsidRPr="00523EBD">
              <w:rPr>
                <w:rFonts w:eastAsiaTheme="minorHAnsi"/>
                <w:bCs/>
                <w:lang w:eastAsia="en-US"/>
              </w:rPr>
              <w:t xml:space="preserve">263 269 974 </w:t>
            </w:r>
            <w:r w:rsidR="00035405" w:rsidRPr="00523EBD">
              <w:rPr>
                <w:rFonts w:eastAsiaTheme="minorHAnsi"/>
                <w:bCs/>
                <w:lang w:eastAsia="en-US"/>
              </w:rPr>
              <w:t>руб.</w:t>
            </w:r>
            <w:proofErr w:type="gramEnd"/>
          </w:p>
          <w:p w:rsidR="002A4625" w:rsidRPr="00E21F37" w:rsidRDefault="003A4D83" w:rsidP="008C0F43">
            <w:pPr>
              <w:adjustRightInd w:val="0"/>
              <w:jc w:val="both"/>
            </w:pPr>
            <w:r>
              <w:rPr>
                <w:rFonts w:eastAsiaTheme="minorHAnsi"/>
                <w:lang w:eastAsia="en-US"/>
              </w:rPr>
              <w:t>2.8. Причины невыплаты доходов по эмиссионным ценным бумагам эмитента</w:t>
            </w:r>
            <w:r w:rsidR="008C0F43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eastAsia="en-US"/>
              </w:rPr>
              <w:t>в полном объеме: низкая явка акционеров для получения дивидендов</w:t>
            </w:r>
            <w:r w:rsidR="008C0F43">
              <w:rPr>
                <w:rFonts w:eastAsiaTheme="minorHAnsi"/>
                <w:lang w:eastAsia="en-US"/>
              </w:rPr>
              <w:t>, отсутствие актуальной информации о банковских счетах в реестре акционеров.</w:t>
            </w:r>
          </w:p>
        </w:tc>
      </w:tr>
      <w:tr w:rsidR="002A4625" w:rsidRPr="00E21F37" w:rsidTr="00BA3A29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BA3A29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  <w:r w:rsidRPr="00E21F37"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ind w:left="57"/>
            </w:pPr>
            <w:r w:rsidRPr="00E21F37">
              <w:t>3.2. Дата “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371232" w:rsidP="00BA3A29">
            <w:pPr>
              <w:jc w:val="center"/>
              <w:rPr>
                <w:highlight w:val="yellow"/>
              </w:rPr>
            </w:pPr>
            <w:r w:rsidRPr="00E21F37">
              <w:t>2</w:t>
            </w:r>
            <w:r w:rsidR="00035405">
              <w:t>5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r w:rsidRPr="00E21F37">
              <w:t>”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313E9A" w:rsidP="00BA3A29">
            <w:pPr>
              <w:jc w:val="center"/>
            </w:pPr>
            <w:r>
              <w:t>декабря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313E9A">
            <w:r w:rsidRPr="00E21F37">
              <w:t>1</w:t>
            </w:r>
            <w:r w:rsidR="00313E9A">
              <w:t>2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ind w:left="57"/>
            </w:pPr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BA3A29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A066A1">
      <w:headerReference w:type="default" r:id="rId8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61A3" w:rsidRDefault="003061A3" w:rsidP="00D56ECC">
      <w:r>
        <w:separator/>
      </w:r>
    </w:p>
  </w:endnote>
  <w:endnote w:type="continuationSeparator" w:id="0">
    <w:p w:rsidR="003061A3" w:rsidRDefault="003061A3" w:rsidP="00D56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61A3" w:rsidRDefault="003061A3" w:rsidP="00D56ECC">
      <w:r>
        <w:separator/>
      </w:r>
    </w:p>
  </w:footnote>
  <w:footnote w:type="continuationSeparator" w:id="0">
    <w:p w:rsidR="003061A3" w:rsidRDefault="003061A3" w:rsidP="00D56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6A1" w:rsidRDefault="003061A3" w:rsidP="00A066A1">
    <w:pPr>
      <w:pStyle w:val="a3"/>
      <w:rPr>
        <w:szCs w:val="14"/>
      </w:rPr>
    </w:pPr>
  </w:p>
  <w:p w:rsidR="00A066A1" w:rsidRPr="00BD58A4" w:rsidRDefault="003061A3" w:rsidP="00A066A1">
    <w:pPr>
      <w:pStyle w:val="a3"/>
      <w:rPr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1F4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61A3"/>
    <w:rsid w:val="00307E62"/>
    <w:rsid w:val="003115B0"/>
    <w:rsid w:val="0031217F"/>
    <w:rsid w:val="00312D18"/>
    <w:rsid w:val="00313C58"/>
    <w:rsid w:val="00313E9A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3EBD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atec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3</cp:revision>
  <dcterms:created xsi:type="dcterms:W3CDTF">2014-03-25T08:13:00Z</dcterms:created>
  <dcterms:modified xsi:type="dcterms:W3CDTF">2014-03-25T08:17:00Z</dcterms:modified>
</cp:coreProperties>
</file>